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46BEED" w14:textId="77777777" w:rsidR="00CD113A" w:rsidRDefault="00CD113A" w:rsidP="00151A80">
      <w:pPr>
        <w:jc w:val="center"/>
        <w:rPr>
          <w:rFonts w:asciiTheme="minorHAnsi" w:hAnsiTheme="minorHAnsi" w:cstheme="minorHAnsi"/>
          <w:lang w:val="en-GB"/>
        </w:rPr>
      </w:pPr>
    </w:p>
    <w:p w14:paraId="1BBE69C3" w14:textId="77777777" w:rsidR="00CD113A" w:rsidRDefault="00CD113A" w:rsidP="00151A80">
      <w:pPr>
        <w:jc w:val="center"/>
        <w:rPr>
          <w:rFonts w:asciiTheme="minorHAnsi" w:hAnsiTheme="minorHAnsi" w:cstheme="minorHAnsi"/>
          <w:lang w:val="en-GB"/>
        </w:rPr>
      </w:pPr>
    </w:p>
    <w:p w14:paraId="69F02D97" w14:textId="77777777" w:rsidR="00CD113A" w:rsidRDefault="00CD113A" w:rsidP="00151A80">
      <w:pPr>
        <w:jc w:val="center"/>
        <w:rPr>
          <w:rFonts w:asciiTheme="minorHAnsi" w:hAnsiTheme="minorHAnsi" w:cstheme="minorHAnsi"/>
          <w:lang w:val="en-GB"/>
        </w:rPr>
      </w:pPr>
    </w:p>
    <w:p w14:paraId="4F1B0C81" w14:textId="77777777" w:rsidR="00CD113A" w:rsidRDefault="00CD113A" w:rsidP="00151A80">
      <w:pPr>
        <w:jc w:val="center"/>
        <w:rPr>
          <w:rFonts w:asciiTheme="minorHAnsi" w:hAnsiTheme="minorHAnsi" w:cstheme="minorHAnsi"/>
          <w:lang w:val="en-GB"/>
        </w:rPr>
      </w:pPr>
    </w:p>
    <w:p w14:paraId="76FFC51C" w14:textId="19840612" w:rsidR="00717F97" w:rsidRDefault="00717F97" w:rsidP="00151A80">
      <w:pPr>
        <w:jc w:val="center"/>
        <w:rPr>
          <w:rFonts w:asciiTheme="minorHAnsi" w:hAnsiTheme="minorHAnsi" w:cstheme="minorHAnsi"/>
          <w:b/>
          <w:bCs/>
          <w:sz w:val="32"/>
          <w:szCs w:val="32"/>
          <w:lang w:val="en-GB"/>
        </w:rPr>
      </w:pPr>
      <w:r>
        <w:rPr>
          <w:rFonts w:asciiTheme="minorHAnsi" w:hAnsiTheme="minorHAnsi" w:cstheme="minorHAnsi"/>
          <w:b/>
          <w:bCs/>
          <w:sz w:val="32"/>
          <w:szCs w:val="32"/>
          <w:lang w:val="en-GB"/>
        </w:rPr>
        <w:t>Health in Eastern Europe &amp; CIS</w:t>
      </w:r>
    </w:p>
    <w:p w14:paraId="3BB2CF81" w14:textId="77777777" w:rsidR="00717F97" w:rsidRDefault="00717F97" w:rsidP="00151A80">
      <w:pPr>
        <w:jc w:val="center"/>
        <w:rPr>
          <w:rFonts w:asciiTheme="minorHAnsi" w:hAnsiTheme="minorHAnsi" w:cstheme="minorHAnsi"/>
          <w:b/>
          <w:bCs/>
          <w:sz w:val="32"/>
          <w:szCs w:val="32"/>
          <w:lang w:val="en-GB"/>
        </w:rPr>
      </w:pPr>
    </w:p>
    <w:p w14:paraId="5199F347" w14:textId="35D7387E" w:rsidR="00226A3E" w:rsidRPr="00717F97" w:rsidRDefault="00151A80" w:rsidP="00717F97">
      <w:pPr>
        <w:jc w:val="center"/>
        <w:rPr>
          <w:rFonts w:asciiTheme="minorHAnsi" w:hAnsiTheme="minorHAnsi" w:cstheme="minorHAnsi"/>
          <w:sz w:val="28"/>
          <w:szCs w:val="28"/>
          <w:lang w:val="en-GB"/>
        </w:rPr>
      </w:pPr>
      <w:r w:rsidRPr="00717F97">
        <w:rPr>
          <w:rFonts w:asciiTheme="minorHAnsi" w:hAnsiTheme="minorHAnsi" w:cstheme="minorHAnsi"/>
          <w:sz w:val="28"/>
          <w:szCs w:val="28"/>
          <w:lang w:val="en-GB"/>
        </w:rPr>
        <w:t xml:space="preserve">Strengthening sustainable international cooperation and </w:t>
      </w:r>
      <w:r w:rsidR="00CD113A" w:rsidRPr="00717F97">
        <w:rPr>
          <w:rFonts w:asciiTheme="minorHAnsi" w:hAnsiTheme="minorHAnsi" w:cstheme="minorHAnsi"/>
          <w:sz w:val="28"/>
          <w:szCs w:val="28"/>
          <w:lang w:val="en-GB"/>
        </w:rPr>
        <w:br/>
      </w:r>
      <w:r w:rsidRPr="00717F97">
        <w:rPr>
          <w:rFonts w:asciiTheme="minorHAnsi" w:hAnsiTheme="minorHAnsi" w:cstheme="minorHAnsi"/>
          <w:sz w:val="28"/>
          <w:szCs w:val="28"/>
          <w:lang w:val="en-GB"/>
        </w:rPr>
        <w:t>supporting the modernization of the health care systems</w:t>
      </w:r>
      <w:r w:rsidRPr="00717F97">
        <w:rPr>
          <w:rFonts w:asciiTheme="minorHAnsi" w:hAnsiTheme="minorHAnsi" w:cstheme="minorHAnsi"/>
          <w:b/>
          <w:bCs/>
          <w:sz w:val="28"/>
          <w:szCs w:val="28"/>
          <w:lang w:val="en-GB"/>
        </w:rPr>
        <w:t xml:space="preserve"> </w:t>
      </w:r>
      <w:r w:rsidR="00CD113A">
        <w:rPr>
          <w:rFonts w:asciiTheme="minorHAnsi" w:hAnsiTheme="minorHAnsi" w:cstheme="minorHAnsi"/>
          <w:b/>
          <w:bCs/>
          <w:sz w:val="32"/>
          <w:szCs w:val="32"/>
          <w:lang w:val="en-GB"/>
        </w:rPr>
        <w:br/>
      </w:r>
    </w:p>
    <w:p w14:paraId="4AA448EA" w14:textId="1B8E18FE" w:rsidR="00CD113A" w:rsidRDefault="00CD113A" w:rsidP="00151A80">
      <w:pPr>
        <w:jc w:val="center"/>
        <w:rPr>
          <w:rFonts w:asciiTheme="minorHAnsi" w:hAnsiTheme="minorHAnsi" w:cstheme="minorHAnsi"/>
          <w:b/>
          <w:bCs/>
          <w:sz w:val="32"/>
          <w:szCs w:val="32"/>
          <w:lang w:val="en-GB"/>
        </w:rPr>
      </w:pPr>
    </w:p>
    <w:p w14:paraId="356195E6" w14:textId="04CCBBC8" w:rsidR="00CD113A" w:rsidRPr="00CD113A" w:rsidRDefault="00CD113A" w:rsidP="00151A80">
      <w:pPr>
        <w:jc w:val="center"/>
        <w:rPr>
          <w:rFonts w:asciiTheme="minorHAnsi" w:hAnsiTheme="minorHAnsi" w:cstheme="minorHAnsi"/>
          <w:b/>
          <w:bCs/>
          <w:sz w:val="32"/>
          <w:szCs w:val="32"/>
          <w:lang w:val="en-GB"/>
        </w:rPr>
      </w:pPr>
      <w:r>
        <w:rPr>
          <w:noProof/>
        </w:rPr>
        <w:drawing>
          <wp:inline distT="0" distB="0" distL="0" distR="0" wp14:anchorId="51C0010E" wp14:editId="71AE3CB2">
            <wp:extent cx="5760720" cy="25920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0B5A14C0" w14:textId="77777777" w:rsidR="00980BD9" w:rsidRPr="00CD113A" w:rsidRDefault="00980BD9" w:rsidP="00151A80">
      <w:pPr>
        <w:jc w:val="center"/>
        <w:rPr>
          <w:rFonts w:asciiTheme="minorHAnsi" w:hAnsiTheme="minorHAnsi" w:cstheme="minorHAnsi"/>
          <w:lang w:val="en-GB"/>
        </w:rPr>
      </w:pPr>
    </w:p>
    <w:p w14:paraId="307781C5" w14:textId="0C43208D" w:rsidR="00151A80" w:rsidRDefault="00151A80" w:rsidP="00151A80">
      <w:pPr>
        <w:jc w:val="center"/>
        <w:rPr>
          <w:rFonts w:asciiTheme="minorHAnsi" w:hAnsiTheme="minorHAnsi" w:cstheme="minorHAnsi"/>
          <w:lang w:val="en-GB"/>
        </w:rPr>
      </w:pPr>
    </w:p>
    <w:p w14:paraId="06447381" w14:textId="0B0FCAC6" w:rsidR="0091154C" w:rsidRDefault="0091154C" w:rsidP="00151A80">
      <w:pPr>
        <w:jc w:val="center"/>
        <w:rPr>
          <w:rFonts w:asciiTheme="minorHAnsi" w:hAnsiTheme="minorHAnsi" w:cstheme="minorHAnsi"/>
          <w:lang w:val="en-GB"/>
        </w:rPr>
      </w:pPr>
    </w:p>
    <w:p w14:paraId="77E2B62A" w14:textId="4F7357DA" w:rsidR="0091154C" w:rsidRDefault="0091154C" w:rsidP="00151A80">
      <w:pPr>
        <w:jc w:val="center"/>
        <w:rPr>
          <w:rFonts w:asciiTheme="minorHAnsi" w:hAnsiTheme="minorHAnsi" w:cstheme="minorHAnsi"/>
          <w:lang w:val="en-GB"/>
        </w:rPr>
      </w:pPr>
    </w:p>
    <w:p w14:paraId="16FE23EF" w14:textId="2EB54438" w:rsidR="0091154C" w:rsidRDefault="0091154C" w:rsidP="00151A80">
      <w:pPr>
        <w:jc w:val="center"/>
        <w:rPr>
          <w:rFonts w:asciiTheme="minorHAnsi" w:hAnsiTheme="minorHAnsi" w:cstheme="minorHAnsi"/>
          <w:lang w:val="en-GB"/>
        </w:rPr>
      </w:pPr>
    </w:p>
    <w:p w14:paraId="7B06DB40" w14:textId="77777777" w:rsidR="0091154C" w:rsidRPr="00CD113A" w:rsidRDefault="0091154C" w:rsidP="00151A80">
      <w:pPr>
        <w:jc w:val="center"/>
        <w:rPr>
          <w:rFonts w:asciiTheme="minorHAnsi" w:hAnsiTheme="minorHAnsi" w:cstheme="minorHAnsi"/>
          <w:lang w:val="en-GB"/>
        </w:rPr>
      </w:pPr>
    </w:p>
    <w:p w14:paraId="4572642B" w14:textId="4BAB9731" w:rsidR="00080986" w:rsidRPr="00266E8E" w:rsidRDefault="00266E8E" w:rsidP="00266E8E">
      <w:pPr>
        <w:pStyle w:val="Listenabsatz"/>
        <w:numPr>
          <w:ilvl w:val="0"/>
          <w:numId w:val="3"/>
        </w:numPr>
        <w:jc w:val="both"/>
        <w:rPr>
          <w:rFonts w:asciiTheme="minorHAnsi" w:hAnsiTheme="minorHAnsi" w:cstheme="minorHAnsi"/>
          <w:b/>
          <w:bCs/>
          <w:lang w:val="en-GB"/>
        </w:rPr>
      </w:pPr>
      <w:r w:rsidRPr="00266E8E">
        <w:rPr>
          <w:rFonts w:asciiTheme="minorHAnsi" w:hAnsiTheme="minorHAnsi" w:cstheme="minorHAnsi"/>
          <w:b/>
          <w:bCs/>
          <w:lang w:val="en-GB"/>
        </w:rPr>
        <w:t>Introduction: The position of the German healthcare industry in Eastern Europe</w:t>
      </w:r>
    </w:p>
    <w:p w14:paraId="72EFD0A6" w14:textId="2A56FF87" w:rsidR="00266E8E" w:rsidRPr="00266E8E" w:rsidRDefault="00266E8E" w:rsidP="00266E8E">
      <w:pPr>
        <w:pStyle w:val="Listenabsatz"/>
        <w:numPr>
          <w:ilvl w:val="0"/>
          <w:numId w:val="3"/>
        </w:numPr>
        <w:jc w:val="both"/>
        <w:rPr>
          <w:rFonts w:asciiTheme="minorHAnsi" w:hAnsiTheme="minorHAnsi" w:cstheme="minorHAnsi"/>
          <w:b/>
          <w:bCs/>
          <w:lang w:val="en-GB"/>
        </w:rPr>
      </w:pPr>
      <w:r w:rsidRPr="00266E8E">
        <w:rPr>
          <w:rFonts w:asciiTheme="minorHAnsi" w:hAnsiTheme="minorHAnsi" w:cstheme="minorHAnsi"/>
          <w:b/>
          <w:bCs/>
          <w:lang w:val="en-GB"/>
        </w:rPr>
        <w:t>Essential requirements for a successful cooperation</w:t>
      </w:r>
    </w:p>
    <w:p w14:paraId="66959766" w14:textId="2050030D" w:rsidR="00266E8E" w:rsidRPr="00266E8E" w:rsidRDefault="00266E8E" w:rsidP="00266E8E">
      <w:pPr>
        <w:pStyle w:val="Listenabsatz"/>
        <w:numPr>
          <w:ilvl w:val="0"/>
          <w:numId w:val="3"/>
        </w:numPr>
        <w:jc w:val="both"/>
        <w:rPr>
          <w:rFonts w:asciiTheme="minorHAnsi" w:hAnsiTheme="minorHAnsi" w:cstheme="minorHAnsi"/>
          <w:b/>
          <w:bCs/>
          <w:lang w:val="en-GB"/>
        </w:rPr>
      </w:pPr>
      <w:r w:rsidRPr="00266E8E">
        <w:rPr>
          <w:rFonts w:asciiTheme="minorHAnsi" w:hAnsiTheme="minorHAnsi" w:cstheme="minorHAnsi"/>
          <w:b/>
          <w:bCs/>
          <w:lang w:val="en-GB"/>
        </w:rPr>
        <w:t>Country specific requirements for closer cooperation</w:t>
      </w:r>
    </w:p>
    <w:p w14:paraId="3891DEB1" w14:textId="1A07ECB9" w:rsidR="00266E8E" w:rsidRPr="00266E8E" w:rsidRDefault="00266E8E" w:rsidP="00266E8E">
      <w:pPr>
        <w:pStyle w:val="Listenabsatz"/>
        <w:numPr>
          <w:ilvl w:val="1"/>
          <w:numId w:val="3"/>
        </w:numPr>
        <w:jc w:val="both"/>
        <w:rPr>
          <w:rFonts w:asciiTheme="minorHAnsi" w:hAnsiTheme="minorHAnsi" w:cstheme="minorHAnsi"/>
          <w:u w:val="single"/>
          <w:lang w:val="en-GB"/>
        </w:rPr>
      </w:pPr>
      <w:r w:rsidRPr="00266E8E">
        <w:rPr>
          <w:rFonts w:asciiTheme="minorHAnsi" w:hAnsiTheme="minorHAnsi" w:cstheme="minorHAnsi"/>
          <w:u w:val="single"/>
          <w:lang w:val="en-GB"/>
        </w:rPr>
        <w:t>Russian Federation</w:t>
      </w:r>
    </w:p>
    <w:p w14:paraId="59A56CF7" w14:textId="7BC57B09" w:rsidR="00266E8E" w:rsidRPr="00266E8E" w:rsidRDefault="00266E8E" w:rsidP="00266E8E">
      <w:pPr>
        <w:pStyle w:val="Listenabsatz"/>
        <w:numPr>
          <w:ilvl w:val="2"/>
          <w:numId w:val="3"/>
        </w:numPr>
        <w:jc w:val="both"/>
        <w:rPr>
          <w:rFonts w:asciiTheme="minorHAnsi" w:hAnsiTheme="minorHAnsi" w:cstheme="minorHAnsi"/>
          <w:lang w:val="en-GB"/>
        </w:rPr>
      </w:pPr>
      <w:r w:rsidRPr="00266E8E">
        <w:rPr>
          <w:rFonts w:asciiTheme="minorHAnsi" w:hAnsiTheme="minorHAnsi" w:cstheme="minorHAnsi"/>
          <w:lang w:val="en-GB"/>
        </w:rPr>
        <w:t>Market Access</w:t>
      </w:r>
    </w:p>
    <w:p w14:paraId="4C4E7F66" w14:textId="77777777" w:rsidR="00266E8E" w:rsidRPr="00266E8E" w:rsidRDefault="00266E8E" w:rsidP="00266E8E">
      <w:pPr>
        <w:pStyle w:val="Listenabsatz"/>
        <w:numPr>
          <w:ilvl w:val="2"/>
          <w:numId w:val="3"/>
        </w:numPr>
        <w:jc w:val="both"/>
        <w:rPr>
          <w:rFonts w:asciiTheme="minorHAnsi" w:hAnsiTheme="minorHAnsi" w:cstheme="minorHAnsi"/>
          <w:lang w:val="en-GB"/>
        </w:rPr>
      </w:pPr>
      <w:r w:rsidRPr="00266E8E">
        <w:rPr>
          <w:rFonts w:asciiTheme="minorHAnsi" w:hAnsiTheme="minorHAnsi" w:cstheme="minorHAnsi"/>
          <w:lang w:val="en-GB"/>
        </w:rPr>
        <w:t>Services on medical equipment</w:t>
      </w:r>
    </w:p>
    <w:p w14:paraId="3ECCDFE4" w14:textId="079AFE42" w:rsidR="00266E8E" w:rsidRDefault="00266E8E" w:rsidP="00266E8E">
      <w:pPr>
        <w:pStyle w:val="Listenabsatz"/>
        <w:numPr>
          <w:ilvl w:val="2"/>
          <w:numId w:val="3"/>
        </w:numPr>
        <w:jc w:val="both"/>
        <w:rPr>
          <w:rFonts w:asciiTheme="minorHAnsi" w:hAnsiTheme="minorHAnsi" w:cstheme="minorHAnsi"/>
          <w:lang w:val="en-GB"/>
        </w:rPr>
      </w:pPr>
      <w:r w:rsidRPr="00266E8E">
        <w:rPr>
          <w:rFonts w:asciiTheme="minorHAnsi" w:hAnsiTheme="minorHAnsi" w:cstheme="minorHAnsi"/>
          <w:lang w:val="en-GB"/>
        </w:rPr>
        <w:t>Supporting the national cancer strategy</w:t>
      </w:r>
    </w:p>
    <w:p w14:paraId="6018DAC1" w14:textId="51586D96" w:rsidR="00717F97" w:rsidRPr="00507BC2" w:rsidRDefault="00717F97" w:rsidP="00717F97">
      <w:pPr>
        <w:pStyle w:val="Listenabsatz"/>
        <w:numPr>
          <w:ilvl w:val="1"/>
          <w:numId w:val="3"/>
        </w:numPr>
        <w:jc w:val="both"/>
        <w:rPr>
          <w:rFonts w:asciiTheme="minorHAnsi" w:hAnsiTheme="minorHAnsi" w:cstheme="minorHAnsi"/>
          <w:u w:val="single"/>
          <w:lang w:val="en-GB"/>
        </w:rPr>
      </w:pPr>
      <w:r w:rsidRPr="00507BC2">
        <w:rPr>
          <w:rFonts w:asciiTheme="minorHAnsi" w:hAnsiTheme="minorHAnsi" w:cstheme="minorHAnsi"/>
          <w:u w:val="single"/>
          <w:lang w:val="en-GB"/>
        </w:rPr>
        <w:t>Ukraine</w:t>
      </w:r>
    </w:p>
    <w:p w14:paraId="4870F559" w14:textId="03B60FD7" w:rsidR="00717F97" w:rsidRPr="00266E8E" w:rsidRDefault="00717F97" w:rsidP="00717F97">
      <w:pPr>
        <w:pStyle w:val="Listenabsatz"/>
        <w:numPr>
          <w:ilvl w:val="1"/>
          <w:numId w:val="3"/>
        </w:numPr>
        <w:jc w:val="both"/>
        <w:rPr>
          <w:rFonts w:asciiTheme="minorHAnsi" w:hAnsiTheme="minorHAnsi" w:cstheme="minorHAnsi"/>
          <w:lang w:val="en-GB"/>
        </w:rPr>
      </w:pPr>
      <w:r>
        <w:rPr>
          <w:rFonts w:asciiTheme="minorHAnsi" w:hAnsiTheme="minorHAnsi" w:cstheme="minorHAnsi"/>
          <w:lang w:val="en-GB"/>
        </w:rPr>
        <w:t>…</w:t>
      </w:r>
    </w:p>
    <w:p w14:paraId="620DF3CA" w14:textId="77777777" w:rsidR="00266E8E" w:rsidRPr="00CD113A" w:rsidRDefault="00266E8E" w:rsidP="00266E8E">
      <w:pPr>
        <w:pStyle w:val="Listenabsatz"/>
        <w:ind w:left="2160"/>
        <w:jc w:val="both"/>
        <w:rPr>
          <w:rFonts w:asciiTheme="minorHAnsi" w:hAnsiTheme="minorHAnsi" w:cstheme="minorHAnsi"/>
          <w:b/>
          <w:bCs/>
          <w:lang w:val="en-GB"/>
        </w:rPr>
      </w:pPr>
    </w:p>
    <w:p w14:paraId="060F67F7" w14:textId="55F1205C" w:rsidR="00266E8E" w:rsidRDefault="00266E8E" w:rsidP="00151A80">
      <w:pPr>
        <w:jc w:val="both"/>
        <w:rPr>
          <w:rFonts w:asciiTheme="minorHAnsi" w:hAnsiTheme="minorHAnsi" w:cstheme="minorHAnsi"/>
          <w:b/>
          <w:bCs/>
          <w:lang w:val="en-GB"/>
        </w:rPr>
      </w:pPr>
    </w:p>
    <w:p w14:paraId="1E735A7E" w14:textId="4A634AEC" w:rsidR="0091154C" w:rsidRDefault="0091154C" w:rsidP="00151A80">
      <w:pPr>
        <w:jc w:val="both"/>
        <w:rPr>
          <w:rFonts w:asciiTheme="minorHAnsi" w:hAnsiTheme="minorHAnsi" w:cstheme="minorHAnsi"/>
          <w:b/>
          <w:bCs/>
          <w:lang w:val="en-GB"/>
        </w:rPr>
      </w:pPr>
    </w:p>
    <w:p w14:paraId="5E3E0D95" w14:textId="0D9C02C5" w:rsidR="0091154C" w:rsidRDefault="0091154C" w:rsidP="00151A80">
      <w:pPr>
        <w:jc w:val="both"/>
        <w:rPr>
          <w:rFonts w:asciiTheme="minorHAnsi" w:hAnsiTheme="minorHAnsi" w:cstheme="minorHAnsi"/>
          <w:b/>
          <w:bCs/>
          <w:lang w:val="en-GB"/>
        </w:rPr>
      </w:pPr>
    </w:p>
    <w:p w14:paraId="3522F9C9" w14:textId="19D57308" w:rsidR="0091154C" w:rsidRDefault="0091154C" w:rsidP="00151A80">
      <w:pPr>
        <w:jc w:val="both"/>
        <w:rPr>
          <w:rFonts w:asciiTheme="minorHAnsi" w:hAnsiTheme="minorHAnsi" w:cstheme="minorHAnsi"/>
          <w:b/>
          <w:bCs/>
          <w:lang w:val="en-GB"/>
        </w:rPr>
      </w:pPr>
    </w:p>
    <w:p w14:paraId="2CAAB9AC" w14:textId="2CA1C511" w:rsidR="0091154C" w:rsidRDefault="0091154C" w:rsidP="00151A80">
      <w:pPr>
        <w:jc w:val="both"/>
        <w:rPr>
          <w:rFonts w:asciiTheme="minorHAnsi" w:hAnsiTheme="minorHAnsi" w:cstheme="minorHAnsi"/>
          <w:b/>
          <w:bCs/>
          <w:lang w:val="en-GB"/>
        </w:rPr>
      </w:pPr>
    </w:p>
    <w:p w14:paraId="5511DEE3" w14:textId="29A08FC5" w:rsidR="0091154C" w:rsidRDefault="0091154C" w:rsidP="00151A80">
      <w:pPr>
        <w:jc w:val="both"/>
        <w:rPr>
          <w:rFonts w:asciiTheme="minorHAnsi" w:hAnsiTheme="minorHAnsi" w:cstheme="minorHAnsi"/>
          <w:b/>
          <w:bCs/>
          <w:lang w:val="en-GB"/>
        </w:rPr>
      </w:pPr>
    </w:p>
    <w:p w14:paraId="4841B5E7" w14:textId="1BEC2B7F" w:rsidR="0091154C" w:rsidRDefault="0091154C" w:rsidP="00151A80">
      <w:pPr>
        <w:jc w:val="both"/>
        <w:rPr>
          <w:rFonts w:asciiTheme="minorHAnsi" w:hAnsiTheme="minorHAnsi" w:cstheme="minorHAnsi"/>
          <w:b/>
          <w:bCs/>
          <w:lang w:val="en-GB"/>
        </w:rPr>
      </w:pPr>
    </w:p>
    <w:p w14:paraId="57CA3800" w14:textId="568ABE8C" w:rsidR="00266E8E" w:rsidRPr="00266E8E" w:rsidRDefault="00266E8E" w:rsidP="00266E8E">
      <w:pPr>
        <w:pStyle w:val="Listenabsatz"/>
        <w:numPr>
          <w:ilvl w:val="0"/>
          <w:numId w:val="4"/>
        </w:numPr>
        <w:jc w:val="both"/>
        <w:rPr>
          <w:rFonts w:asciiTheme="minorHAnsi" w:hAnsiTheme="minorHAnsi" w:cstheme="minorHAnsi"/>
          <w:b/>
          <w:bCs/>
          <w:lang w:val="en-GB"/>
        </w:rPr>
      </w:pPr>
      <w:r w:rsidRPr="00266E8E">
        <w:rPr>
          <w:rFonts w:asciiTheme="minorHAnsi" w:hAnsiTheme="minorHAnsi" w:cstheme="minorHAnsi"/>
          <w:b/>
          <w:bCs/>
          <w:lang w:val="en-GB"/>
        </w:rPr>
        <w:lastRenderedPageBreak/>
        <w:t>Introduction: The position of the German healthcare industry in Eastern Europe</w:t>
      </w:r>
    </w:p>
    <w:p w14:paraId="098BEB30" w14:textId="77777777" w:rsidR="00266E8E" w:rsidRDefault="00266E8E" w:rsidP="00151A80">
      <w:pPr>
        <w:jc w:val="both"/>
        <w:rPr>
          <w:rFonts w:asciiTheme="minorHAnsi" w:hAnsiTheme="minorHAnsi" w:cstheme="minorHAnsi"/>
          <w:b/>
          <w:bCs/>
          <w:lang w:val="en-GB"/>
        </w:rPr>
      </w:pPr>
    </w:p>
    <w:p w14:paraId="67705D22" w14:textId="59BB828B" w:rsidR="00080986" w:rsidRPr="00266E8E" w:rsidRDefault="00080986" w:rsidP="00266E8E">
      <w:pPr>
        <w:ind w:firstLine="708"/>
        <w:jc w:val="both"/>
        <w:rPr>
          <w:rFonts w:asciiTheme="minorHAnsi" w:hAnsiTheme="minorHAnsi" w:cstheme="minorHAnsi"/>
          <w:lang w:val="en-GB"/>
        </w:rPr>
      </w:pPr>
      <w:r w:rsidRPr="00266E8E">
        <w:rPr>
          <w:rFonts w:asciiTheme="minorHAnsi" w:hAnsiTheme="minorHAnsi" w:cstheme="minorHAnsi"/>
          <w:lang w:val="en-GB"/>
        </w:rPr>
        <w:t xml:space="preserve">The health care industry is a high-tech market on an expansion course with outstanding importance for Germany as an industrial location and growth potential in the partner countries of the </w:t>
      </w:r>
      <w:r w:rsidR="00EA3D94" w:rsidRPr="00266E8E">
        <w:rPr>
          <w:rFonts w:asciiTheme="minorHAnsi" w:hAnsiTheme="minorHAnsi" w:cstheme="minorHAnsi"/>
          <w:lang w:val="en-GB"/>
        </w:rPr>
        <w:t>German Eastern Business Association and the German Health Alliance.</w:t>
      </w:r>
      <w:r w:rsidRPr="00266E8E">
        <w:rPr>
          <w:rFonts w:asciiTheme="minorHAnsi" w:hAnsiTheme="minorHAnsi" w:cstheme="minorHAnsi"/>
          <w:lang w:val="en-GB"/>
        </w:rPr>
        <w:t xml:space="preserve"> The Corona crisis once again makes the overriding importance of international cooperation in the health sector very clear. For the period following the</w:t>
      </w:r>
      <w:r w:rsidR="00EA3D94" w:rsidRPr="00266E8E">
        <w:rPr>
          <w:rFonts w:asciiTheme="minorHAnsi" w:hAnsiTheme="minorHAnsi" w:cstheme="minorHAnsi"/>
          <w:lang w:val="en-GB"/>
        </w:rPr>
        <w:t xml:space="preserve"> immediate</w:t>
      </w:r>
      <w:r w:rsidRPr="00266E8E">
        <w:rPr>
          <w:rFonts w:asciiTheme="minorHAnsi" w:hAnsiTheme="minorHAnsi" w:cstheme="minorHAnsi"/>
          <w:lang w:val="en-GB"/>
        </w:rPr>
        <w:t xml:space="preserve"> threat of </w:t>
      </w:r>
      <w:r w:rsidR="00EA3D94" w:rsidRPr="00266E8E">
        <w:rPr>
          <w:rFonts w:asciiTheme="minorHAnsi" w:hAnsiTheme="minorHAnsi" w:cstheme="minorHAnsi"/>
          <w:lang w:val="en-GB"/>
        </w:rPr>
        <w:t>the</w:t>
      </w:r>
      <w:r w:rsidRPr="00266E8E">
        <w:rPr>
          <w:rFonts w:asciiTheme="minorHAnsi" w:hAnsiTheme="minorHAnsi" w:cstheme="minorHAnsi"/>
          <w:lang w:val="en-GB"/>
        </w:rPr>
        <w:t xml:space="preserve"> pandemic, it is </w:t>
      </w:r>
      <w:r w:rsidR="00EA3D94" w:rsidRPr="00266E8E">
        <w:rPr>
          <w:rFonts w:asciiTheme="minorHAnsi" w:hAnsiTheme="minorHAnsi" w:cstheme="minorHAnsi"/>
          <w:lang w:val="en-GB"/>
        </w:rPr>
        <w:t>of outmost importance</w:t>
      </w:r>
      <w:r w:rsidRPr="00266E8E">
        <w:rPr>
          <w:rFonts w:asciiTheme="minorHAnsi" w:hAnsiTheme="minorHAnsi" w:cstheme="minorHAnsi"/>
          <w:lang w:val="en-GB"/>
        </w:rPr>
        <w:t xml:space="preserve"> to join forces and leverage synergies in order to advance the modernization and resilience of the health care system in Eastern Europe and Central Asia.  </w:t>
      </w:r>
    </w:p>
    <w:p w14:paraId="2BC87D0F" w14:textId="77777777" w:rsidR="00080986" w:rsidRPr="00CD113A" w:rsidRDefault="00080986" w:rsidP="00151A80">
      <w:pPr>
        <w:jc w:val="both"/>
        <w:rPr>
          <w:rFonts w:asciiTheme="minorHAnsi" w:hAnsiTheme="minorHAnsi" w:cstheme="minorHAnsi"/>
          <w:lang w:val="en-GB"/>
        </w:rPr>
      </w:pPr>
    </w:p>
    <w:p w14:paraId="08E6522A" w14:textId="5CB1CB13" w:rsidR="007D3B4C" w:rsidRPr="00CD113A" w:rsidRDefault="00151A80" w:rsidP="00266E8E">
      <w:pPr>
        <w:ind w:firstLine="708"/>
        <w:jc w:val="both"/>
        <w:rPr>
          <w:rFonts w:asciiTheme="minorHAnsi" w:hAnsiTheme="minorHAnsi" w:cstheme="minorHAnsi"/>
          <w:lang w:val="en-GB"/>
        </w:rPr>
      </w:pPr>
      <w:r w:rsidRPr="00CD113A">
        <w:rPr>
          <w:rFonts w:asciiTheme="minorHAnsi" w:hAnsiTheme="minorHAnsi" w:cstheme="minorHAnsi"/>
          <w:lang w:val="en-GB"/>
        </w:rPr>
        <w:t>The effectiveness of the health care systems is one of the most important factors not only in coping with the economic situation caused by the pandemic but also one of the key variables in ensuring the sustainable societal development and investment attractiveness of any country. The health care systems in Eastern Europe are in a phase of development and modernization</w:t>
      </w:r>
      <w:r w:rsidR="007D3B4C" w:rsidRPr="00CD113A">
        <w:rPr>
          <w:rFonts w:asciiTheme="minorHAnsi" w:hAnsiTheme="minorHAnsi" w:cstheme="minorHAnsi"/>
          <w:lang w:val="en-GB"/>
        </w:rPr>
        <w:t xml:space="preserve">, turning them into growth markets and highly valued partners of the German health industry. </w:t>
      </w:r>
    </w:p>
    <w:p w14:paraId="3DE8D2BF" w14:textId="27E9CF84" w:rsidR="007D3B4C" w:rsidRPr="00CD113A" w:rsidRDefault="007D3B4C" w:rsidP="00151A80">
      <w:pPr>
        <w:jc w:val="both"/>
        <w:rPr>
          <w:rFonts w:asciiTheme="minorHAnsi" w:hAnsiTheme="minorHAnsi" w:cstheme="minorHAnsi"/>
          <w:lang w:val="en-GB"/>
        </w:rPr>
      </w:pPr>
    </w:p>
    <w:p w14:paraId="0DF29188" w14:textId="452E93AB" w:rsidR="007D3B4C" w:rsidRPr="00CD113A" w:rsidRDefault="007D3B4C" w:rsidP="00717F97">
      <w:pPr>
        <w:ind w:firstLine="708"/>
        <w:jc w:val="both"/>
        <w:rPr>
          <w:rFonts w:asciiTheme="minorHAnsi" w:hAnsiTheme="minorHAnsi" w:cstheme="minorHAnsi"/>
          <w:lang w:val="en-GB"/>
        </w:rPr>
      </w:pPr>
      <w:r w:rsidRPr="00CD113A">
        <w:rPr>
          <w:rFonts w:asciiTheme="minorHAnsi" w:hAnsiTheme="minorHAnsi" w:cstheme="minorHAnsi"/>
          <w:lang w:val="en-GB"/>
        </w:rPr>
        <w:t>International cooperation should gain in importance as a result of the crisis, as the global challenges triggered by the crisis can only be solved together. International cooperation, joint efforts to trigger inclusive modernisation and reform steps, but also prevention are the focus of attention. It would be short-sighted to limit oneself to the immediate fight against COVID-1</w:t>
      </w:r>
      <w:r w:rsidR="00980BD9" w:rsidRPr="00CD113A">
        <w:rPr>
          <w:rFonts w:asciiTheme="minorHAnsi" w:hAnsiTheme="minorHAnsi" w:cstheme="minorHAnsi"/>
          <w:lang w:val="en-GB"/>
        </w:rPr>
        <w:t>9</w:t>
      </w:r>
      <w:r w:rsidRPr="00CD113A">
        <w:rPr>
          <w:rFonts w:asciiTheme="minorHAnsi" w:hAnsiTheme="minorHAnsi" w:cstheme="minorHAnsi"/>
          <w:lang w:val="en-GB"/>
        </w:rPr>
        <w:t>. Attention should be paid to the general disaster preparedness of countries and companies, both in Germany and in the countries of Eastern Europe.</w:t>
      </w:r>
    </w:p>
    <w:p w14:paraId="1A26E4AF" w14:textId="77777777" w:rsidR="007D3B4C" w:rsidRPr="00CD113A" w:rsidRDefault="007D3B4C" w:rsidP="007D3B4C">
      <w:pPr>
        <w:jc w:val="both"/>
        <w:rPr>
          <w:rFonts w:asciiTheme="minorHAnsi" w:hAnsiTheme="minorHAnsi" w:cstheme="minorHAnsi"/>
          <w:lang w:val="en-GB"/>
        </w:rPr>
      </w:pPr>
    </w:p>
    <w:p w14:paraId="0093647E" w14:textId="77777777" w:rsidR="00980BD9" w:rsidRPr="00CD113A" w:rsidRDefault="007D3B4C" w:rsidP="00717F97">
      <w:pPr>
        <w:ind w:firstLine="708"/>
        <w:jc w:val="both"/>
        <w:rPr>
          <w:rFonts w:asciiTheme="minorHAnsi" w:hAnsiTheme="minorHAnsi" w:cstheme="minorHAnsi"/>
          <w:lang w:val="en-GB"/>
        </w:rPr>
      </w:pPr>
      <w:r w:rsidRPr="00CD113A">
        <w:rPr>
          <w:rFonts w:asciiTheme="minorHAnsi" w:hAnsiTheme="minorHAnsi" w:cstheme="minorHAnsi"/>
          <w:lang w:val="en-GB"/>
        </w:rPr>
        <w:t>The state of development of the health care sector in Germany shows the performance and innovation capability of German healthcare companies.</w:t>
      </w:r>
      <w:r w:rsidR="00980BD9" w:rsidRPr="00CD113A">
        <w:rPr>
          <w:rFonts w:asciiTheme="minorHAnsi" w:hAnsiTheme="minorHAnsi" w:cstheme="minorHAnsi"/>
          <w:lang w:val="en-GB"/>
        </w:rPr>
        <w:t xml:space="preserve"> </w:t>
      </w:r>
      <w:r w:rsidRPr="00CD113A">
        <w:rPr>
          <w:rFonts w:asciiTheme="minorHAnsi" w:hAnsiTheme="minorHAnsi" w:cstheme="minorHAnsi"/>
          <w:lang w:val="en-GB"/>
        </w:rPr>
        <w:t xml:space="preserve">The </w:t>
      </w:r>
      <w:r w:rsidR="00980BD9" w:rsidRPr="00CD113A">
        <w:rPr>
          <w:rFonts w:asciiTheme="minorHAnsi" w:hAnsiTheme="minorHAnsi" w:cstheme="minorHAnsi"/>
          <w:lang w:val="en-GB"/>
        </w:rPr>
        <w:t>possibility to introduce innovative solutions and know-how into the Eastern European markets plays</w:t>
      </w:r>
      <w:r w:rsidRPr="00CD113A">
        <w:rPr>
          <w:rFonts w:asciiTheme="minorHAnsi" w:hAnsiTheme="minorHAnsi" w:cstheme="minorHAnsi"/>
          <w:lang w:val="en-GB"/>
        </w:rPr>
        <w:t xml:space="preserve"> an essential role for the</w:t>
      </w:r>
      <w:r w:rsidR="00980BD9" w:rsidRPr="00CD113A">
        <w:rPr>
          <w:rFonts w:asciiTheme="minorHAnsi" w:hAnsiTheme="minorHAnsi" w:cstheme="minorHAnsi"/>
          <w:lang w:val="en-GB"/>
        </w:rPr>
        <w:t xml:space="preserve"> German</w:t>
      </w:r>
      <w:r w:rsidRPr="00CD113A">
        <w:rPr>
          <w:rFonts w:asciiTheme="minorHAnsi" w:hAnsiTheme="minorHAnsi" w:cstheme="minorHAnsi"/>
          <w:lang w:val="en-GB"/>
        </w:rPr>
        <w:t xml:space="preserve"> healthcare industry, which is growing steadily at an average of 4.1% per year (since 2010). According to the German Federal Ministry of Economics, exports of the German health care industry in 2019 amounted to over 131 billion euros, or 8.3% of total exports. The industrial health care industry accounted for over 90% of sectoral exports.  In 2019, more than half of all exports of medical technology goods went to the European Union and the rest of Europe (including most of</w:t>
      </w:r>
      <w:r w:rsidR="00980BD9" w:rsidRPr="00CD113A">
        <w:rPr>
          <w:rFonts w:asciiTheme="minorHAnsi" w:hAnsiTheme="minorHAnsi" w:cstheme="minorHAnsi"/>
          <w:lang w:val="en-GB"/>
        </w:rPr>
        <w:t xml:space="preserve"> our</w:t>
      </w:r>
      <w:r w:rsidRPr="00CD113A">
        <w:rPr>
          <w:rFonts w:asciiTheme="minorHAnsi" w:hAnsiTheme="minorHAnsi" w:cstheme="minorHAnsi"/>
          <w:lang w:val="en-GB"/>
        </w:rPr>
        <w:t xml:space="preserve"> partner countries</w:t>
      </w:r>
      <w:r w:rsidR="00980BD9" w:rsidRPr="00CD113A">
        <w:rPr>
          <w:rFonts w:asciiTheme="minorHAnsi" w:hAnsiTheme="minorHAnsi" w:cstheme="minorHAnsi"/>
          <w:lang w:val="en-GB"/>
        </w:rPr>
        <w:t xml:space="preserve"> in the region</w:t>
      </w:r>
      <w:r w:rsidRPr="00CD113A">
        <w:rPr>
          <w:rFonts w:asciiTheme="minorHAnsi" w:hAnsiTheme="minorHAnsi" w:cstheme="minorHAnsi"/>
          <w:lang w:val="en-GB"/>
        </w:rPr>
        <w:t xml:space="preserve">). </w:t>
      </w:r>
    </w:p>
    <w:p w14:paraId="0809D91B" w14:textId="77777777" w:rsidR="00980BD9" w:rsidRPr="00CD113A" w:rsidRDefault="00980BD9" w:rsidP="007D3B4C">
      <w:pPr>
        <w:jc w:val="both"/>
        <w:rPr>
          <w:rFonts w:asciiTheme="minorHAnsi" w:hAnsiTheme="minorHAnsi" w:cstheme="minorHAnsi"/>
          <w:lang w:val="en-GB"/>
        </w:rPr>
      </w:pPr>
    </w:p>
    <w:p w14:paraId="47CF0F54" w14:textId="6A1F8CD1" w:rsidR="007D3B4C" w:rsidRPr="00CD113A" w:rsidRDefault="00336FCA" w:rsidP="00717F97">
      <w:pPr>
        <w:ind w:firstLine="708"/>
        <w:jc w:val="both"/>
        <w:rPr>
          <w:rFonts w:asciiTheme="minorHAnsi" w:hAnsiTheme="minorHAnsi" w:cstheme="minorHAnsi"/>
          <w:lang w:val="en-GB"/>
        </w:rPr>
      </w:pPr>
      <w:r w:rsidRPr="00CD113A">
        <w:rPr>
          <w:rFonts w:asciiTheme="minorHAnsi" w:hAnsiTheme="minorHAnsi" w:cstheme="minorHAnsi"/>
          <w:lang w:val="en-GB"/>
        </w:rPr>
        <w:t>The health markets</w:t>
      </w:r>
      <w:r w:rsidR="00980BD9" w:rsidRPr="00CD113A">
        <w:rPr>
          <w:rFonts w:asciiTheme="minorHAnsi" w:hAnsiTheme="minorHAnsi" w:cstheme="minorHAnsi"/>
          <w:lang w:val="en-GB"/>
        </w:rPr>
        <w:t xml:space="preserve"> in Eastern Europe</w:t>
      </w:r>
      <w:r w:rsidRPr="00CD113A">
        <w:rPr>
          <w:rFonts w:asciiTheme="minorHAnsi" w:hAnsiTheme="minorHAnsi" w:cstheme="minorHAnsi"/>
          <w:lang w:val="en-GB"/>
        </w:rPr>
        <w:t xml:space="preserve"> with their </w:t>
      </w:r>
      <w:r w:rsidR="002B3D78" w:rsidRPr="00CD113A">
        <w:rPr>
          <w:rFonts w:asciiTheme="minorHAnsi" w:hAnsiTheme="minorHAnsi" w:cstheme="minorHAnsi"/>
          <w:lang w:val="en-GB"/>
        </w:rPr>
        <w:t>important stakeholders are not only highly valued partners, there</w:t>
      </w:r>
      <w:r w:rsidR="00980BD9" w:rsidRPr="00CD113A">
        <w:rPr>
          <w:rFonts w:asciiTheme="minorHAnsi" w:hAnsiTheme="minorHAnsi" w:cstheme="minorHAnsi"/>
          <w:lang w:val="en-GB"/>
        </w:rPr>
        <w:t xml:space="preserve"> are</w:t>
      </w:r>
      <w:r w:rsidR="002B3D78" w:rsidRPr="00CD113A">
        <w:rPr>
          <w:rFonts w:asciiTheme="minorHAnsi" w:hAnsiTheme="minorHAnsi" w:cstheme="minorHAnsi"/>
          <w:lang w:val="en-GB"/>
        </w:rPr>
        <w:t xml:space="preserve"> also</w:t>
      </w:r>
      <w:r w:rsidR="00980BD9" w:rsidRPr="00CD113A">
        <w:rPr>
          <w:rFonts w:asciiTheme="minorHAnsi" w:hAnsiTheme="minorHAnsi" w:cstheme="minorHAnsi"/>
          <w:lang w:val="en-GB"/>
        </w:rPr>
        <w:t xml:space="preserve"> drivers</w:t>
      </w:r>
      <w:r w:rsidR="007E4321" w:rsidRPr="00CD113A">
        <w:rPr>
          <w:rFonts w:asciiTheme="minorHAnsi" w:hAnsiTheme="minorHAnsi" w:cstheme="minorHAnsi"/>
          <w:lang w:val="en-GB"/>
        </w:rPr>
        <w:t xml:space="preserve"> of innovation</w:t>
      </w:r>
      <w:r w:rsidR="00980BD9" w:rsidRPr="00CD113A">
        <w:rPr>
          <w:rFonts w:asciiTheme="minorHAnsi" w:hAnsiTheme="minorHAnsi" w:cstheme="minorHAnsi"/>
          <w:lang w:val="en-GB"/>
        </w:rPr>
        <w:t xml:space="preserve">: Particularly in areas where healthcare systems can still be greatly modernized, the freedom to shape them is enormous. In these countries, there is a high level of willingness to implement new (digital) technologies, which is often viewed more critically in countries with more mature healthcare systems. </w:t>
      </w:r>
    </w:p>
    <w:p w14:paraId="0D19A949" w14:textId="77777777" w:rsidR="00C70F14" w:rsidRPr="00CD113A" w:rsidRDefault="00C70F14" w:rsidP="00C70F14">
      <w:pPr>
        <w:jc w:val="both"/>
        <w:rPr>
          <w:rFonts w:asciiTheme="minorHAnsi" w:hAnsiTheme="minorHAnsi" w:cstheme="minorHAnsi"/>
          <w:lang w:val="en-GB"/>
        </w:rPr>
      </w:pPr>
    </w:p>
    <w:p w14:paraId="3F568CEF" w14:textId="7430B457" w:rsidR="00266E8E" w:rsidRPr="00266E8E" w:rsidRDefault="00266E8E" w:rsidP="00266E8E">
      <w:pPr>
        <w:pStyle w:val="Listenabsatz"/>
        <w:numPr>
          <w:ilvl w:val="0"/>
          <w:numId w:val="4"/>
        </w:numPr>
        <w:jc w:val="both"/>
        <w:rPr>
          <w:rFonts w:asciiTheme="minorHAnsi" w:hAnsiTheme="minorHAnsi" w:cstheme="minorHAnsi"/>
          <w:b/>
          <w:bCs/>
          <w:lang w:val="en-GB"/>
        </w:rPr>
      </w:pPr>
      <w:r w:rsidRPr="00266E8E">
        <w:rPr>
          <w:rFonts w:asciiTheme="minorHAnsi" w:hAnsiTheme="minorHAnsi" w:cstheme="minorHAnsi"/>
          <w:b/>
          <w:bCs/>
          <w:lang w:val="en-GB"/>
        </w:rPr>
        <w:t>Essential requirements for a successful cooperation</w:t>
      </w:r>
    </w:p>
    <w:p w14:paraId="08F8796A" w14:textId="77777777" w:rsidR="00266E8E" w:rsidRDefault="00266E8E" w:rsidP="00C70F14">
      <w:pPr>
        <w:jc w:val="both"/>
        <w:rPr>
          <w:rFonts w:asciiTheme="minorHAnsi" w:hAnsiTheme="minorHAnsi" w:cstheme="minorHAnsi"/>
          <w:b/>
          <w:bCs/>
          <w:lang w:val="en-GB"/>
        </w:rPr>
      </w:pPr>
    </w:p>
    <w:p w14:paraId="2C800699" w14:textId="3BB0CEC0" w:rsidR="00C70F14" w:rsidRPr="00266E8E" w:rsidRDefault="00EB7D35" w:rsidP="00717F97">
      <w:pPr>
        <w:ind w:firstLine="360"/>
        <w:jc w:val="both"/>
        <w:rPr>
          <w:rFonts w:asciiTheme="minorHAnsi" w:hAnsiTheme="minorHAnsi" w:cstheme="minorHAnsi"/>
          <w:lang w:val="en-GB"/>
        </w:rPr>
      </w:pPr>
      <w:r w:rsidRPr="00266E8E">
        <w:rPr>
          <w:rFonts w:asciiTheme="minorHAnsi" w:hAnsiTheme="minorHAnsi" w:cstheme="minorHAnsi"/>
          <w:lang w:val="en-GB"/>
        </w:rPr>
        <w:t>The Working Gr</w:t>
      </w:r>
      <w:r w:rsidR="00197DE6" w:rsidRPr="00266E8E">
        <w:rPr>
          <w:rFonts w:asciiTheme="minorHAnsi" w:hAnsiTheme="minorHAnsi" w:cstheme="minorHAnsi"/>
          <w:lang w:val="en-GB"/>
        </w:rPr>
        <w:t>oup on Health and Medical Technology</w:t>
      </w:r>
      <w:r w:rsidR="00782C47" w:rsidRPr="00266E8E">
        <w:rPr>
          <w:rFonts w:asciiTheme="minorHAnsi" w:hAnsiTheme="minorHAnsi" w:cstheme="minorHAnsi"/>
          <w:lang w:val="en-GB"/>
        </w:rPr>
        <w:t xml:space="preserve"> represents the innovative health </w:t>
      </w:r>
      <w:r w:rsidR="004D5ADA" w:rsidRPr="00266E8E">
        <w:rPr>
          <w:rFonts w:asciiTheme="minorHAnsi" w:hAnsiTheme="minorHAnsi" w:cstheme="minorHAnsi"/>
          <w:lang w:val="en-GB"/>
        </w:rPr>
        <w:t>care industr</w:t>
      </w:r>
      <w:r w:rsidR="00331C38" w:rsidRPr="00266E8E">
        <w:rPr>
          <w:rFonts w:asciiTheme="minorHAnsi" w:hAnsiTheme="minorHAnsi" w:cstheme="minorHAnsi"/>
          <w:lang w:val="en-GB"/>
        </w:rPr>
        <w:t>y in the East European markets. It</w:t>
      </w:r>
      <w:r w:rsidR="00197DE6" w:rsidRPr="00266E8E">
        <w:rPr>
          <w:rFonts w:asciiTheme="minorHAnsi" w:hAnsiTheme="minorHAnsi" w:cstheme="minorHAnsi"/>
          <w:lang w:val="en-GB"/>
        </w:rPr>
        <w:t xml:space="preserve"> </w:t>
      </w:r>
      <w:r w:rsidR="00A64809" w:rsidRPr="00266E8E">
        <w:rPr>
          <w:rFonts w:asciiTheme="minorHAnsi" w:hAnsiTheme="minorHAnsi" w:cstheme="minorHAnsi"/>
          <w:lang w:val="en-GB"/>
        </w:rPr>
        <w:t>provides an information and networking platform to promote the innovation partnerships with the countries in Eastern Europe and Central Asia</w:t>
      </w:r>
      <w:r w:rsidR="00660AEF" w:rsidRPr="00266E8E">
        <w:rPr>
          <w:rFonts w:asciiTheme="minorHAnsi" w:hAnsiTheme="minorHAnsi" w:cstheme="minorHAnsi"/>
          <w:lang w:val="en-GB"/>
        </w:rPr>
        <w:t xml:space="preserve"> </w:t>
      </w:r>
      <w:r w:rsidR="00C70F14" w:rsidRPr="00266E8E">
        <w:rPr>
          <w:rFonts w:asciiTheme="minorHAnsi" w:hAnsiTheme="minorHAnsi" w:cstheme="minorHAnsi"/>
          <w:lang w:val="en-GB"/>
        </w:rPr>
        <w:t xml:space="preserve">with leading German companies, experts and political representatives from </w:t>
      </w:r>
      <w:r w:rsidR="00C70F14" w:rsidRPr="00266E8E">
        <w:rPr>
          <w:rFonts w:asciiTheme="minorHAnsi" w:hAnsiTheme="minorHAnsi" w:cstheme="minorHAnsi"/>
          <w:lang w:val="en-GB"/>
        </w:rPr>
        <w:lastRenderedPageBreak/>
        <w:t>Germany and Eastern Europe</w:t>
      </w:r>
      <w:r w:rsidR="00660AEF" w:rsidRPr="00266E8E">
        <w:rPr>
          <w:rFonts w:asciiTheme="minorHAnsi" w:hAnsiTheme="minorHAnsi" w:cstheme="minorHAnsi"/>
          <w:lang w:val="en-GB"/>
        </w:rPr>
        <w:t xml:space="preserve">. </w:t>
      </w:r>
      <w:r w:rsidR="0096088F" w:rsidRPr="00266E8E">
        <w:rPr>
          <w:rFonts w:asciiTheme="minorHAnsi" w:hAnsiTheme="minorHAnsi" w:cstheme="minorHAnsi"/>
          <w:lang w:val="en-GB"/>
        </w:rPr>
        <w:t>As</w:t>
      </w:r>
      <w:r w:rsidR="005122A7" w:rsidRPr="00266E8E">
        <w:rPr>
          <w:rFonts w:asciiTheme="minorHAnsi" w:hAnsiTheme="minorHAnsi" w:cstheme="minorHAnsi"/>
          <w:lang w:val="en-GB"/>
        </w:rPr>
        <w:t xml:space="preserve"> industry representati</w:t>
      </w:r>
      <w:r w:rsidR="008A4C2A" w:rsidRPr="00266E8E">
        <w:rPr>
          <w:rFonts w:asciiTheme="minorHAnsi" w:hAnsiTheme="minorHAnsi" w:cstheme="minorHAnsi"/>
          <w:lang w:val="en-GB"/>
        </w:rPr>
        <w:t>ves</w:t>
      </w:r>
      <w:r w:rsidR="004D70D7" w:rsidRPr="00266E8E">
        <w:rPr>
          <w:rFonts w:asciiTheme="minorHAnsi" w:hAnsiTheme="minorHAnsi" w:cstheme="minorHAnsi"/>
          <w:lang w:val="en-GB"/>
        </w:rPr>
        <w:t xml:space="preserve"> we are pursuing following goals to </w:t>
      </w:r>
      <w:r w:rsidR="00773CD7" w:rsidRPr="00266E8E">
        <w:rPr>
          <w:rFonts w:asciiTheme="minorHAnsi" w:hAnsiTheme="minorHAnsi" w:cstheme="minorHAnsi"/>
          <w:lang w:val="en-GB"/>
        </w:rPr>
        <w:t>inclusive, innovative cooperation in the field of health care and medical technology</w:t>
      </w:r>
      <w:r w:rsidR="00360B7A" w:rsidRPr="00266E8E">
        <w:rPr>
          <w:rFonts w:asciiTheme="minorHAnsi" w:hAnsiTheme="minorHAnsi" w:cstheme="minorHAnsi"/>
          <w:lang w:val="en-GB"/>
        </w:rPr>
        <w:t xml:space="preserve">: </w:t>
      </w:r>
    </w:p>
    <w:p w14:paraId="4F3FD480" w14:textId="5EC80B10" w:rsidR="00360B7A" w:rsidRPr="00CD113A" w:rsidRDefault="00360B7A" w:rsidP="00C70F14">
      <w:pPr>
        <w:jc w:val="both"/>
        <w:rPr>
          <w:rFonts w:asciiTheme="minorHAnsi" w:hAnsiTheme="minorHAnsi" w:cstheme="minorHAnsi"/>
          <w:b/>
          <w:bCs/>
          <w:lang w:val="en-GB"/>
        </w:rPr>
      </w:pPr>
    </w:p>
    <w:p w14:paraId="1200D6C6" w14:textId="77777777" w:rsidR="00CD113A" w:rsidRDefault="00360B7A" w:rsidP="00CD113A">
      <w:pPr>
        <w:pStyle w:val="Listenabsatz"/>
        <w:numPr>
          <w:ilvl w:val="0"/>
          <w:numId w:val="2"/>
        </w:numPr>
        <w:jc w:val="both"/>
        <w:rPr>
          <w:rFonts w:asciiTheme="minorHAnsi" w:hAnsiTheme="minorHAnsi" w:cstheme="minorHAnsi"/>
          <w:lang w:val="en-GB"/>
        </w:rPr>
      </w:pPr>
      <w:r w:rsidRPr="00CD113A">
        <w:rPr>
          <w:rFonts w:asciiTheme="minorHAnsi" w:hAnsiTheme="minorHAnsi" w:cstheme="minorHAnsi"/>
          <w:lang w:val="en-GB"/>
        </w:rPr>
        <w:t xml:space="preserve">Enabling sustainable and transparent </w:t>
      </w:r>
      <w:r w:rsidRPr="00CD113A">
        <w:rPr>
          <w:rFonts w:asciiTheme="minorHAnsi" w:hAnsiTheme="minorHAnsi" w:cstheme="minorHAnsi"/>
          <w:b/>
          <w:bCs/>
          <w:lang w:val="en-GB"/>
        </w:rPr>
        <w:t>expert dialogue</w:t>
      </w:r>
      <w:r w:rsidRPr="00CD113A">
        <w:rPr>
          <w:rFonts w:asciiTheme="minorHAnsi" w:hAnsiTheme="minorHAnsi" w:cstheme="minorHAnsi"/>
          <w:lang w:val="en-GB"/>
        </w:rPr>
        <w:t xml:space="preserve"> between government officials from the partner countries and German companies </w:t>
      </w:r>
    </w:p>
    <w:p w14:paraId="31C1C81B" w14:textId="77777777" w:rsidR="00CD113A" w:rsidRDefault="00CD113A" w:rsidP="00CD113A">
      <w:pPr>
        <w:pStyle w:val="Listenabsatz"/>
        <w:jc w:val="both"/>
        <w:rPr>
          <w:rFonts w:asciiTheme="minorHAnsi" w:hAnsiTheme="minorHAnsi" w:cstheme="minorHAnsi"/>
          <w:lang w:val="en-GB"/>
        </w:rPr>
      </w:pPr>
    </w:p>
    <w:p w14:paraId="786E08FF" w14:textId="77777777" w:rsidR="00CD113A" w:rsidRDefault="00851553" w:rsidP="00CD113A">
      <w:pPr>
        <w:pStyle w:val="Listenabsatz"/>
        <w:numPr>
          <w:ilvl w:val="0"/>
          <w:numId w:val="2"/>
        </w:numPr>
        <w:jc w:val="both"/>
        <w:rPr>
          <w:rFonts w:asciiTheme="minorHAnsi" w:hAnsiTheme="minorHAnsi" w:cstheme="minorHAnsi"/>
          <w:lang w:val="en-GB"/>
        </w:rPr>
      </w:pPr>
      <w:r w:rsidRPr="00CD113A">
        <w:rPr>
          <w:rFonts w:asciiTheme="minorHAnsi" w:hAnsiTheme="minorHAnsi" w:cstheme="minorHAnsi"/>
          <w:b/>
          <w:bCs/>
          <w:lang w:val="en-GB"/>
        </w:rPr>
        <w:t xml:space="preserve">Providing </w:t>
      </w:r>
      <w:r w:rsidR="00AD64A7" w:rsidRPr="00CD113A">
        <w:rPr>
          <w:rFonts w:asciiTheme="minorHAnsi" w:hAnsiTheme="minorHAnsi" w:cstheme="minorHAnsi"/>
          <w:b/>
          <w:bCs/>
          <w:lang w:val="en-GB"/>
        </w:rPr>
        <w:t>access</w:t>
      </w:r>
      <w:r w:rsidR="00AD64A7" w:rsidRPr="00CD113A">
        <w:rPr>
          <w:rFonts w:asciiTheme="minorHAnsi" w:hAnsiTheme="minorHAnsi" w:cstheme="minorHAnsi"/>
          <w:lang w:val="en-GB"/>
        </w:rPr>
        <w:t xml:space="preserve"> to</w:t>
      </w:r>
      <w:r w:rsidRPr="00CD113A">
        <w:rPr>
          <w:rFonts w:asciiTheme="minorHAnsi" w:hAnsiTheme="minorHAnsi" w:cstheme="minorHAnsi"/>
          <w:lang w:val="en-GB"/>
        </w:rPr>
        <w:t xml:space="preserve"> innovative </w:t>
      </w:r>
      <w:r w:rsidR="00A932C9" w:rsidRPr="00CD113A">
        <w:rPr>
          <w:rFonts w:asciiTheme="minorHAnsi" w:hAnsiTheme="minorHAnsi" w:cstheme="minorHAnsi"/>
          <w:lang w:val="en-GB"/>
        </w:rPr>
        <w:t>solutions in medical technology, pharmaceutics and biotechnology, but also in the field of</w:t>
      </w:r>
      <w:r w:rsidR="00360B7A" w:rsidRPr="00CD113A">
        <w:rPr>
          <w:rFonts w:asciiTheme="minorHAnsi" w:hAnsiTheme="minorHAnsi" w:cstheme="minorHAnsi"/>
          <w:lang w:val="en-GB"/>
        </w:rPr>
        <w:t xml:space="preserve"> resource and capacity management, disaster preparedness  </w:t>
      </w:r>
    </w:p>
    <w:p w14:paraId="305C1B65" w14:textId="77777777" w:rsidR="00CD113A" w:rsidRPr="00CD113A" w:rsidRDefault="00CD113A" w:rsidP="00CD113A">
      <w:pPr>
        <w:pStyle w:val="Listenabsatz"/>
        <w:rPr>
          <w:rFonts w:asciiTheme="minorHAnsi" w:hAnsiTheme="minorHAnsi" w:cstheme="minorHAnsi"/>
          <w:lang w:val="en-GB"/>
        </w:rPr>
      </w:pPr>
    </w:p>
    <w:p w14:paraId="23F915CC" w14:textId="77777777" w:rsidR="00CD113A" w:rsidRDefault="00360B7A" w:rsidP="00CD113A">
      <w:pPr>
        <w:pStyle w:val="Listenabsatz"/>
        <w:numPr>
          <w:ilvl w:val="0"/>
          <w:numId w:val="2"/>
        </w:numPr>
        <w:jc w:val="both"/>
        <w:rPr>
          <w:rFonts w:asciiTheme="minorHAnsi" w:hAnsiTheme="minorHAnsi" w:cstheme="minorHAnsi"/>
          <w:lang w:val="en-GB"/>
        </w:rPr>
      </w:pPr>
      <w:r w:rsidRPr="00CD113A">
        <w:rPr>
          <w:rFonts w:asciiTheme="minorHAnsi" w:hAnsiTheme="minorHAnsi" w:cstheme="minorHAnsi"/>
          <w:lang w:val="en-GB"/>
        </w:rPr>
        <w:t xml:space="preserve">Highlighting of the importance of </w:t>
      </w:r>
      <w:r w:rsidRPr="00CD113A">
        <w:rPr>
          <w:rFonts w:asciiTheme="minorHAnsi" w:hAnsiTheme="minorHAnsi" w:cstheme="minorHAnsi"/>
          <w:b/>
          <w:bCs/>
          <w:lang w:val="en-GB"/>
        </w:rPr>
        <w:t>functioning supply chains</w:t>
      </w:r>
      <w:r w:rsidR="00C77522" w:rsidRPr="00CD113A">
        <w:rPr>
          <w:rFonts w:asciiTheme="minorHAnsi" w:hAnsiTheme="minorHAnsi" w:cstheme="minorHAnsi"/>
          <w:lang w:val="en-GB"/>
        </w:rPr>
        <w:t xml:space="preserve"> and flows of goods and workers</w:t>
      </w:r>
      <w:r w:rsidRPr="00CD113A">
        <w:rPr>
          <w:rFonts w:asciiTheme="minorHAnsi" w:hAnsiTheme="minorHAnsi" w:cstheme="minorHAnsi"/>
          <w:lang w:val="en-GB"/>
        </w:rPr>
        <w:t xml:space="preserve"> for the health industry </w:t>
      </w:r>
    </w:p>
    <w:p w14:paraId="25C5F101" w14:textId="77777777" w:rsidR="00CD113A" w:rsidRPr="00CD113A" w:rsidRDefault="00CD113A" w:rsidP="00CD113A">
      <w:pPr>
        <w:pStyle w:val="Listenabsatz"/>
        <w:rPr>
          <w:rFonts w:asciiTheme="minorHAnsi" w:hAnsiTheme="minorHAnsi" w:cstheme="minorHAnsi"/>
          <w:highlight w:val="yellow"/>
          <w:lang w:val="en-GB"/>
        </w:rPr>
      </w:pPr>
    </w:p>
    <w:p w14:paraId="308C91DF" w14:textId="53D50D3B" w:rsidR="00CD113A" w:rsidRPr="00717F97" w:rsidRDefault="00717F97" w:rsidP="00CD113A">
      <w:pPr>
        <w:pStyle w:val="Listenabsatz"/>
        <w:numPr>
          <w:ilvl w:val="0"/>
          <w:numId w:val="2"/>
        </w:numPr>
        <w:jc w:val="both"/>
        <w:rPr>
          <w:rFonts w:asciiTheme="minorHAnsi" w:hAnsiTheme="minorHAnsi" w:cstheme="minorHAnsi"/>
          <w:lang w:val="en-GB"/>
        </w:rPr>
      </w:pPr>
      <w:r w:rsidRPr="00717F97">
        <w:rPr>
          <w:rFonts w:asciiTheme="minorHAnsi" w:hAnsiTheme="minorHAnsi" w:cstheme="minorHAnsi"/>
          <w:lang w:val="en-GB"/>
        </w:rPr>
        <w:t>F</w:t>
      </w:r>
      <w:r w:rsidR="00360B7A" w:rsidRPr="00717F97">
        <w:rPr>
          <w:rFonts w:asciiTheme="minorHAnsi" w:hAnsiTheme="minorHAnsi" w:cstheme="minorHAnsi"/>
          <w:lang w:val="en-GB"/>
        </w:rPr>
        <w:t xml:space="preserve">ocus on </w:t>
      </w:r>
      <w:r w:rsidR="00360B7A" w:rsidRPr="00717F97">
        <w:rPr>
          <w:rFonts w:asciiTheme="minorHAnsi" w:hAnsiTheme="minorHAnsi" w:cstheme="minorHAnsi"/>
          <w:b/>
          <w:bCs/>
          <w:lang w:val="en-GB"/>
        </w:rPr>
        <w:t>market access</w:t>
      </w:r>
      <w:r w:rsidR="00360B7A" w:rsidRPr="00717F97">
        <w:rPr>
          <w:rFonts w:asciiTheme="minorHAnsi" w:hAnsiTheme="minorHAnsi" w:cstheme="minorHAnsi"/>
          <w:lang w:val="en-GB"/>
        </w:rPr>
        <w:t xml:space="preserve">, </w:t>
      </w:r>
      <w:r w:rsidRPr="00717F97">
        <w:rPr>
          <w:rFonts w:asciiTheme="minorHAnsi" w:hAnsiTheme="minorHAnsi" w:cstheme="minorHAnsi"/>
          <w:lang w:val="en-GB"/>
        </w:rPr>
        <w:t xml:space="preserve">localisation and </w:t>
      </w:r>
      <w:r w:rsidR="00360B7A" w:rsidRPr="00717F97">
        <w:rPr>
          <w:rFonts w:asciiTheme="minorHAnsi" w:hAnsiTheme="minorHAnsi" w:cstheme="minorHAnsi"/>
          <w:lang w:val="en-GB"/>
        </w:rPr>
        <w:t>specific conditions</w:t>
      </w:r>
    </w:p>
    <w:p w14:paraId="7FCE8B6B" w14:textId="77777777" w:rsidR="00CD113A" w:rsidRPr="00717F97" w:rsidRDefault="00CD113A" w:rsidP="00717F97">
      <w:pPr>
        <w:rPr>
          <w:rFonts w:asciiTheme="minorHAnsi" w:hAnsiTheme="minorHAnsi" w:cstheme="minorHAnsi"/>
          <w:lang w:val="en-GB"/>
        </w:rPr>
      </w:pPr>
    </w:p>
    <w:p w14:paraId="639B342D" w14:textId="77777777" w:rsidR="00CD113A" w:rsidRDefault="0007217B" w:rsidP="00CD113A">
      <w:pPr>
        <w:pStyle w:val="Listenabsatz"/>
        <w:numPr>
          <w:ilvl w:val="0"/>
          <w:numId w:val="2"/>
        </w:numPr>
        <w:jc w:val="both"/>
        <w:rPr>
          <w:rFonts w:asciiTheme="minorHAnsi" w:hAnsiTheme="minorHAnsi" w:cstheme="minorHAnsi"/>
          <w:lang w:val="en-GB"/>
        </w:rPr>
      </w:pPr>
      <w:r w:rsidRPr="00CD113A">
        <w:rPr>
          <w:rFonts w:asciiTheme="minorHAnsi" w:hAnsiTheme="minorHAnsi" w:cstheme="minorHAnsi"/>
          <w:lang w:val="en-GB"/>
        </w:rPr>
        <w:t>Ensuring t</w:t>
      </w:r>
      <w:r w:rsidR="00360B7A" w:rsidRPr="00CD113A">
        <w:rPr>
          <w:rFonts w:asciiTheme="minorHAnsi" w:hAnsiTheme="minorHAnsi" w:cstheme="minorHAnsi"/>
          <w:lang w:val="en-GB"/>
        </w:rPr>
        <w:t xml:space="preserve">ransparency of public procurement </w:t>
      </w:r>
      <w:r w:rsidRPr="00CD113A">
        <w:rPr>
          <w:rFonts w:asciiTheme="minorHAnsi" w:hAnsiTheme="minorHAnsi" w:cstheme="minorHAnsi"/>
          <w:lang w:val="en-GB"/>
        </w:rPr>
        <w:t xml:space="preserve">and </w:t>
      </w:r>
      <w:r w:rsidRPr="00CD113A">
        <w:rPr>
          <w:rFonts w:asciiTheme="minorHAnsi" w:hAnsiTheme="minorHAnsi" w:cstheme="minorHAnsi"/>
          <w:b/>
          <w:bCs/>
          <w:lang w:val="en-GB"/>
        </w:rPr>
        <w:t xml:space="preserve">creating a </w:t>
      </w:r>
      <w:r w:rsidR="00360B7A" w:rsidRPr="00CD113A">
        <w:rPr>
          <w:rFonts w:asciiTheme="minorHAnsi" w:hAnsiTheme="minorHAnsi" w:cstheme="minorHAnsi"/>
          <w:b/>
          <w:bCs/>
          <w:lang w:val="en-GB"/>
        </w:rPr>
        <w:t>level playing field</w:t>
      </w:r>
      <w:r w:rsidR="00360B7A" w:rsidRPr="00CD113A">
        <w:rPr>
          <w:rFonts w:asciiTheme="minorHAnsi" w:hAnsiTheme="minorHAnsi" w:cstheme="minorHAnsi"/>
          <w:lang w:val="en-GB"/>
        </w:rPr>
        <w:t xml:space="preserve"> for local and international companies </w:t>
      </w:r>
    </w:p>
    <w:p w14:paraId="542D9CDB" w14:textId="77777777" w:rsidR="00CD113A" w:rsidRPr="00CD113A" w:rsidRDefault="00CD113A" w:rsidP="00CD113A">
      <w:pPr>
        <w:pStyle w:val="Listenabsatz"/>
        <w:rPr>
          <w:rFonts w:asciiTheme="minorHAnsi" w:hAnsiTheme="minorHAnsi" w:cstheme="minorHAnsi"/>
          <w:lang w:val="en-GB"/>
        </w:rPr>
      </w:pPr>
    </w:p>
    <w:p w14:paraId="6E693C8B" w14:textId="77777777" w:rsidR="00CD113A" w:rsidRDefault="0007217B" w:rsidP="00CD113A">
      <w:pPr>
        <w:pStyle w:val="Listenabsatz"/>
        <w:numPr>
          <w:ilvl w:val="0"/>
          <w:numId w:val="2"/>
        </w:numPr>
        <w:jc w:val="both"/>
        <w:rPr>
          <w:rFonts w:asciiTheme="minorHAnsi" w:hAnsiTheme="minorHAnsi" w:cstheme="minorHAnsi"/>
          <w:lang w:val="en-GB"/>
        </w:rPr>
      </w:pPr>
      <w:r w:rsidRPr="00CD113A">
        <w:rPr>
          <w:rFonts w:asciiTheme="minorHAnsi" w:hAnsiTheme="minorHAnsi" w:cstheme="minorHAnsi"/>
          <w:lang w:val="en-GB"/>
        </w:rPr>
        <w:t>C</w:t>
      </w:r>
      <w:r w:rsidR="00360B7A" w:rsidRPr="00CD113A">
        <w:rPr>
          <w:rFonts w:asciiTheme="minorHAnsi" w:hAnsiTheme="minorHAnsi" w:cstheme="minorHAnsi"/>
          <w:lang w:val="en-GB"/>
        </w:rPr>
        <w:t xml:space="preserve">reating an </w:t>
      </w:r>
      <w:r w:rsidR="00360B7A" w:rsidRPr="00CD113A">
        <w:rPr>
          <w:rFonts w:asciiTheme="minorHAnsi" w:hAnsiTheme="minorHAnsi" w:cstheme="minorHAnsi"/>
          <w:b/>
          <w:bCs/>
          <w:lang w:val="en-GB"/>
        </w:rPr>
        <w:t>information and network platform</w:t>
      </w:r>
      <w:r w:rsidR="00360B7A" w:rsidRPr="00CD113A">
        <w:rPr>
          <w:rFonts w:asciiTheme="minorHAnsi" w:hAnsiTheme="minorHAnsi" w:cstheme="minorHAnsi"/>
          <w:lang w:val="en-GB"/>
        </w:rPr>
        <w:t xml:space="preserve"> for interested companies </w:t>
      </w:r>
      <w:r w:rsidRPr="00CD113A">
        <w:rPr>
          <w:rFonts w:asciiTheme="minorHAnsi" w:hAnsiTheme="minorHAnsi" w:cstheme="minorHAnsi"/>
          <w:lang w:val="en-GB"/>
        </w:rPr>
        <w:t xml:space="preserve">in the National projects in health care (e.g. Russia and Central Asia) </w:t>
      </w:r>
    </w:p>
    <w:p w14:paraId="5644869F" w14:textId="77777777" w:rsidR="00CD113A" w:rsidRPr="00CD113A" w:rsidRDefault="00CD113A" w:rsidP="00CD113A">
      <w:pPr>
        <w:pStyle w:val="Listenabsatz"/>
        <w:rPr>
          <w:rFonts w:asciiTheme="minorHAnsi" w:hAnsiTheme="minorHAnsi" w:cstheme="minorHAnsi"/>
          <w:lang w:val="en-GB"/>
        </w:rPr>
      </w:pPr>
    </w:p>
    <w:p w14:paraId="6ADF43BA" w14:textId="3A371E0D" w:rsidR="00360B7A" w:rsidRDefault="00744F21" w:rsidP="00CD113A">
      <w:pPr>
        <w:pStyle w:val="Listenabsatz"/>
        <w:numPr>
          <w:ilvl w:val="0"/>
          <w:numId w:val="2"/>
        </w:numPr>
        <w:jc w:val="both"/>
        <w:rPr>
          <w:rFonts w:asciiTheme="minorHAnsi" w:hAnsiTheme="minorHAnsi" w:cstheme="minorHAnsi"/>
          <w:lang w:val="en-GB"/>
        </w:rPr>
      </w:pPr>
      <w:r w:rsidRPr="00CD113A">
        <w:rPr>
          <w:rFonts w:asciiTheme="minorHAnsi" w:hAnsiTheme="minorHAnsi" w:cstheme="minorHAnsi"/>
          <w:lang w:val="en-GB"/>
        </w:rPr>
        <w:t xml:space="preserve">Ensuring a </w:t>
      </w:r>
      <w:r w:rsidRPr="00CD113A">
        <w:rPr>
          <w:rFonts w:asciiTheme="minorHAnsi" w:hAnsiTheme="minorHAnsi" w:cstheme="minorHAnsi"/>
          <w:b/>
          <w:bCs/>
          <w:lang w:val="en-GB"/>
        </w:rPr>
        <w:t>m</w:t>
      </w:r>
      <w:r w:rsidR="00360B7A" w:rsidRPr="00CD113A">
        <w:rPr>
          <w:rFonts w:asciiTheme="minorHAnsi" w:hAnsiTheme="minorHAnsi" w:cstheme="minorHAnsi"/>
          <w:b/>
          <w:bCs/>
          <w:lang w:val="en-GB"/>
        </w:rPr>
        <w:t>ulti-stakeholder cooperation</w:t>
      </w:r>
      <w:r w:rsidR="00360B7A" w:rsidRPr="00CD113A">
        <w:rPr>
          <w:rFonts w:asciiTheme="minorHAnsi" w:hAnsiTheme="minorHAnsi" w:cstheme="minorHAnsi"/>
          <w:lang w:val="en-GB"/>
        </w:rPr>
        <w:t xml:space="preserve"> approach between German companies, policy makers, local companies, universities </w:t>
      </w:r>
    </w:p>
    <w:p w14:paraId="6B34049A" w14:textId="77777777" w:rsidR="007D5511" w:rsidRPr="007D5511" w:rsidRDefault="007D5511" w:rsidP="007D5511">
      <w:pPr>
        <w:pStyle w:val="Listenabsatz"/>
        <w:rPr>
          <w:rFonts w:asciiTheme="minorHAnsi" w:hAnsiTheme="minorHAnsi" w:cstheme="minorHAnsi"/>
          <w:lang w:val="en-GB"/>
        </w:rPr>
      </w:pPr>
    </w:p>
    <w:p w14:paraId="6F88B927" w14:textId="2DDD6DB3" w:rsidR="007D5511" w:rsidRDefault="007D5511" w:rsidP="007D5511">
      <w:pPr>
        <w:jc w:val="both"/>
        <w:rPr>
          <w:rFonts w:asciiTheme="minorHAnsi" w:hAnsiTheme="minorHAnsi" w:cstheme="minorHAnsi"/>
          <w:lang w:val="en-GB"/>
        </w:rPr>
      </w:pPr>
    </w:p>
    <w:p w14:paraId="4C266037" w14:textId="79650820" w:rsidR="00266E8E" w:rsidRDefault="00266E8E" w:rsidP="00266E8E">
      <w:pPr>
        <w:pStyle w:val="Listenabsatz"/>
        <w:numPr>
          <w:ilvl w:val="0"/>
          <w:numId w:val="6"/>
        </w:numPr>
        <w:jc w:val="both"/>
        <w:rPr>
          <w:rFonts w:asciiTheme="minorHAnsi" w:hAnsiTheme="minorHAnsi" w:cstheme="minorHAnsi"/>
          <w:b/>
          <w:bCs/>
          <w:lang w:val="en-GB"/>
        </w:rPr>
      </w:pPr>
      <w:r w:rsidRPr="00266E8E">
        <w:rPr>
          <w:rFonts w:asciiTheme="minorHAnsi" w:hAnsiTheme="minorHAnsi" w:cstheme="minorHAnsi"/>
          <w:b/>
          <w:bCs/>
          <w:lang w:val="en-GB"/>
        </w:rPr>
        <w:t>Country specific requirements for closer cooperation</w:t>
      </w:r>
    </w:p>
    <w:p w14:paraId="33F5A465" w14:textId="77777777" w:rsidR="00266E8E" w:rsidRPr="00266E8E" w:rsidRDefault="00266E8E" w:rsidP="00266E8E">
      <w:pPr>
        <w:pStyle w:val="Listenabsatz"/>
        <w:jc w:val="both"/>
        <w:rPr>
          <w:rFonts w:asciiTheme="minorHAnsi" w:hAnsiTheme="minorHAnsi" w:cstheme="minorHAnsi"/>
          <w:b/>
          <w:bCs/>
          <w:lang w:val="en-GB"/>
        </w:rPr>
      </w:pPr>
    </w:p>
    <w:p w14:paraId="77460933" w14:textId="77777777" w:rsidR="00266E8E" w:rsidRPr="00266E8E" w:rsidRDefault="00266E8E" w:rsidP="00266E8E">
      <w:pPr>
        <w:pStyle w:val="Listenabsatz"/>
        <w:numPr>
          <w:ilvl w:val="1"/>
          <w:numId w:val="6"/>
        </w:numPr>
        <w:jc w:val="both"/>
        <w:rPr>
          <w:rFonts w:asciiTheme="minorHAnsi" w:hAnsiTheme="minorHAnsi" w:cstheme="minorHAnsi"/>
          <w:b/>
          <w:bCs/>
          <w:u w:val="single"/>
          <w:lang w:val="en-GB"/>
        </w:rPr>
      </w:pPr>
      <w:r w:rsidRPr="00266E8E">
        <w:rPr>
          <w:rFonts w:asciiTheme="minorHAnsi" w:hAnsiTheme="minorHAnsi" w:cstheme="minorHAnsi"/>
          <w:b/>
          <w:bCs/>
          <w:u w:val="single"/>
          <w:lang w:val="en-GB"/>
        </w:rPr>
        <w:t>Russian Federation</w:t>
      </w:r>
    </w:p>
    <w:p w14:paraId="11F3C6A8" w14:textId="5018DA58" w:rsidR="00CD113A" w:rsidRPr="00CD113A" w:rsidRDefault="00CD113A" w:rsidP="00360B7A">
      <w:pPr>
        <w:jc w:val="both"/>
        <w:rPr>
          <w:rFonts w:asciiTheme="minorHAnsi" w:hAnsiTheme="minorHAnsi" w:cstheme="minorHAnsi"/>
          <w:b/>
          <w:bCs/>
          <w:lang w:val="en-GB"/>
        </w:rPr>
      </w:pPr>
    </w:p>
    <w:p w14:paraId="647D4E77" w14:textId="77777777" w:rsidR="00CD113A" w:rsidRPr="00CD113A" w:rsidRDefault="00CD113A" w:rsidP="00360B7A">
      <w:pPr>
        <w:jc w:val="both"/>
        <w:rPr>
          <w:rFonts w:asciiTheme="minorHAnsi" w:hAnsiTheme="minorHAnsi" w:cstheme="minorHAnsi"/>
          <w:b/>
          <w:bCs/>
          <w:lang w:val="en-GB"/>
        </w:rPr>
      </w:pPr>
    </w:p>
    <w:p w14:paraId="3197A53C" w14:textId="01AFEA44" w:rsidR="00CD113A" w:rsidRDefault="00CD113A" w:rsidP="00266E8E">
      <w:pPr>
        <w:pStyle w:val="Listenabsatz"/>
        <w:ind w:left="708" w:firstLine="708"/>
        <w:jc w:val="both"/>
        <w:rPr>
          <w:rFonts w:asciiTheme="minorHAnsi" w:hAnsiTheme="minorHAnsi" w:cstheme="minorHAnsi"/>
          <w:lang w:val="en-GB"/>
        </w:rPr>
      </w:pPr>
      <w:r w:rsidRPr="00266E8E">
        <w:rPr>
          <w:rFonts w:asciiTheme="minorHAnsi" w:hAnsiTheme="minorHAnsi" w:cstheme="minorHAnsi"/>
          <w:lang w:val="en-GB"/>
        </w:rPr>
        <w:t xml:space="preserve">The world’s largest nation, Russia remains an attractive market for the German Healthcare industry - despite the current rough economic period. The on-going COVID-19 pandemic has clearly demonstrated the need of an increased international cooperation in the field of health in general, but especially when medical technologies such as laboratory equipment needs to be developed and brought to market in a very short period of time. </w:t>
      </w:r>
    </w:p>
    <w:p w14:paraId="54BAEF9E" w14:textId="77777777" w:rsidR="00266E8E" w:rsidRPr="00266E8E" w:rsidRDefault="00266E8E" w:rsidP="00266E8E">
      <w:pPr>
        <w:pStyle w:val="Listenabsatz"/>
        <w:ind w:left="708" w:firstLine="708"/>
        <w:jc w:val="both"/>
        <w:rPr>
          <w:rFonts w:asciiTheme="minorHAnsi" w:hAnsiTheme="minorHAnsi" w:cstheme="minorHAnsi"/>
          <w:lang w:val="en-GB"/>
        </w:rPr>
      </w:pPr>
    </w:p>
    <w:p w14:paraId="21AABC46" w14:textId="77777777" w:rsidR="00CD113A" w:rsidRPr="00266E8E" w:rsidRDefault="00CD113A" w:rsidP="00266E8E">
      <w:pPr>
        <w:pStyle w:val="Listenabsatz"/>
        <w:ind w:left="708" w:firstLine="708"/>
        <w:jc w:val="both"/>
        <w:rPr>
          <w:rFonts w:asciiTheme="minorHAnsi" w:hAnsiTheme="minorHAnsi" w:cstheme="minorHAnsi"/>
          <w:lang w:val="en-GB"/>
        </w:rPr>
      </w:pPr>
      <w:r w:rsidRPr="00266E8E">
        <w:rPr>
          <w:rFonts w:asciiTheme="minorHAnsi" w:hAnsiTheme="minorHAnsi" w:cstheme="minorHAnsi"/>
          <w:lang w:val="en-GB"/>
        </w:rPr>
        <w:t>German Healthcare companies are ready to support Russia not only in the fight against the Pandemic but also in addressing other national Healthcare needs. Therefor it is necessary that conditions for market access, operating services and reimbursement are innovation friendly and stable. Following arguments were collected by German Healthcare companies in order to highlight them during political talks.</w:t>
      </w:r>
    </w:p>
    <w:p w14:paraId="2E059C3A" w14:textId="592F015D" w:rsidR="00CD113A" w:rsidRDefault="00CD113A" w:rsidP="00CD113A">
      <w:pPr>
        <w:pStyle w:val="Listenabsatz"/>
        <w:ind w:left="0"/>
        <w:jc w:val="both"/>
        <w:rPr>
          <w:rFonts w:asciiTheme="minorHAnsi" w:hAnsiTheme="minorHAnsi" w:cstheme="minorHAnsi"/>
          <w:b/>
          <w:bCs/>
          <w:lang w:val="en-GB"/>
        </w:rPr>
      </w:pPr>
    </w:p>
    <w:p w14:paraId="7B542918" w14:textId="66B97587" w:rsidR="006555F4" w:rsidRDefault="006555F4" w:rsidP="00CD113A">
      <w:pPr>
        <w:pStyle w:val="Listenabsatz"/>
        <w:ind w:left="0"/>
        <w:jc w:val="both"/>
        <w:rPr>
          <w:rFonts w:asciiTheme="minorHAnsi" w:hAnsiTheme="minorHAnsi" w:cstheme="minorHAnsi"/>
          <w:b/>
          <w:bCs/>
          <w:lang w:val="en-GB"/>
        </w:rPr>
      </w:pPr>
    </w:p>
    <w:p w14:paraId="73DEA6F6" w14:textId="3FB8334A" w:rsidR="006555F4" w:rsidRDefault="006555F4" w:rsidP="00CD113A">
      <w:pPr>
        <w:pStyle w:val="Listenabsatz"/>
        <w:ind w:left="0"/>
        <w:jc w:val="both"/>
        <w:rPr>
          <w:rFonts w:asciiTheme="minorHAnsi" w:hAnsiTheme="minorHAnsi" w:cstheme="minorHAnsi"/>
          <w:b/>
          <w:bCs/>
          <w:lang w:val="en-GB"/>
        </w:rPr>
      </w:pPr>
    </w:p>
    <w:p w14:paraId="1894648B" w14:textId="77777777" w:rsidR="006555F4" w:rsidRPr="00CD113A" w:rsidRDefault="006555F4" w:rsidP="00CD113A">
      <w:pPr>
        <w:pStyle w:val="Listenabsatz"/>
        <w:ind w:left="0"/>
        <w:jc w:val="both"/>
        <w:rPr>
          <w:rFonts w:asciiTheme="minorHAnsi" w:hAnsiTheme="minorHAnsi" w:cstheme="minorHAnsi"/>
          <w:b/>
          <w:bCs/>
          <w:lang w:val="en-GB"/>
        </w:rPr>
      </w:pPr>
    </w:p>
    <w:p w14:paraId="28472BE6" w14:textId="77777777" w:rsidR="00CD113A" w:rsidRPr="00CD113A" w:rsidRDefault="00CD113A" w:rsidP="00CD113A">
      <w:pPr>
        <w:pStyle w:val="Listenabsatz"/>
        <w:ind w:left="0"/>
        <w:jc w:val="both"/>
        <w:rPr>
          <w:rFonts w:asciiTheme="minorHAnsi" w:hAnsiTheme="minorHAnsi" w:cstheme="minorHAnsi"/>
          <w:b/>
          <w:bCs/>
          <w:lang w:val="en-GB"/>
        </w:rPr>
      </w:pPr>
    </w:p>
    <w:p w14:paraId="4D6BCD54" w14:textId="7690A1E5" w:rsidR="00CD113A" w:rsidRPr="00266E8E" w:rsidRDefault="00CD113A" w:rsidP="00266E8E">
      <w:pPr>
        <w:pStyle w:val="Listenabsatz"/>
        <w:numPr>
          <w:ilvl w:val="2"/>
          <w:numId w:val="4"/>
        </w:numPr>
        <w:jc w:val="both"/>
        <w:rPr>
          <w:rFonts w:asciiTheme="minorHAnsi" w:hAnsiTheme="minorHAnsi" w:cstheme="minorHAnsi"/>
          <w:b/>
          <w:bCs/>
          <w:lang w:val="en-GB"/>
        </w:rPr>
      </w:pPr>
      <w:r w:rsidRPr="00266E8E">
        <w:rPr>
          <w:rFonts w:asciiTheme="minorHAnsi" w:hAnsiTheme="minorHAnsi" w:cstheme="minorHAnsi"/>
          <w:b/>
          <w:bCs/>
          <w:lang w:val="en-GB"/>
        </w:rPr>
        <w:lastRenderedPageBreak/>
        <w:t>Market Access</w:t>
      </w:r>
    </w:p>
    <w:p w14:paraId="3BB0E0E3" w14:textId="77777777" w:rsidR="00CD113A" w:rsidRPr="00CD113A" w:rsidRDefault="00CD113A" w:rsidP="00CD113A">
      <w:pPr>
        <w:pStyle w:val="Listenabsatz"/>
        <w:ind w:left="0"/>
        <w:jc w:val="both"/>
        <w:rPr>
          <w:rFonts w:asciiTheme="minorHAnsi" w:hAnsiTheme="minorHAnsi" w:cstheme="minorHAnsi"/>
          <w:lang w:val="en-GB"/>
        </w:rPr>
      </w:pPr>
    </w:p>
    <w:p w14:paraId="0BB04859" w14:textId="77777777" w:rsidR="00CD113A" w:rsidRPr="00CD113A" w:rsidRDefault="00CD113A" w:rsidP="00266E8E">
      <w:pPr>
        <w:pStyle w:val="Listenabsatz"/>
        <w:ind w:left="1416" w:firstLine="384"/>
        <w:jc w:val="both"/>
        <w:rPr>
          <w:rFonts w:asciiTheme="minorHAnsi" w:hAnsiTheme="minorHAnsi" w:cstheme="minorHAnsi"/>
          <w:lang w:val="en-GB"/>
        </w:rPr>
      </w:pPr>
      <w:r w:rsidRPr="00CD113A">
        <w:rPr>
          <w:rFonts w:asciiTheme="minorHAnsi" w:hAnsiTheme="minorHAnsi" w:cstheme="minorHAnsi"/>
          <w:lang w:val="en-GB"/>
        </w:rPr>
        <w:t xml:space="preserve">There is an interest in further easing of market access of the latest medical equipment and innovative software for medical purpose. The proposal is to </w:t>
      </w:r>
      <w:proofErr w:type="spellStart"/>
      <w:r w:rsidRPr="00CD113A">
        <w:rPr>
          <w:rFonts w:asciiTheme="minorHAnsi" w:hAnsiTheme="minorHAnsi" w:cstheme="minorHAnsi"/>
          <w:lang w:val="en-GB"/>
        </w:rPr>
        <w:t>analyze</w:t>
      </w:r>
      <w:proofErr w:type="spellEnd"/>
      <w:r w:rsidRPr="00CD113A">
        <w:rPr>
          <w:rFonts w:asciiTheme="minorHAnsi" w:hAnsiTheme="minorHAnsi" w:cstheme="minorHAnsi"/>
          <w:lang w:val="en-GB"/>
        </w:rPr>
        <w:t xml:space="preserve"> the rationale for a special fast-track procedure for major multinational corporations in the field of </w:t>
      </w:r>
      <w:proofErr w:type="spellStart"/>
      <w:r w:rsidRPr="00CD113A">
        <w:rPr>
          <w:rFonts w:asciiTheme="minorHAnsi" w:hAnsiTheme="minorHAnsi" w:cstheme="minorHAnsi"/>
          <w:lang w:val="en-GB"/>
        </w:rPr>
        <w:t>medtech</w:t>
      </w:r>
      <w:proofErr w:type="spellEnd"/>
      <w:r w:rsidRPr="00CD113A">
        <w:rPr>
          <w:rFonts w:asciiTheme="minorHAnsi" w:hAnsiTheme="minorHAnsi" w:cstheme="minorHAnsi"/>
          <w:lang w:val="en-GB"/>
        </w:rPr>
        <w:t>. This could contribute to further growth of Russian citizens’ life expectancy. The registration takes currently 1-2 years for new modalities as well as for software, because software is handled as a medical product in Russia.</w:t>
      </w:r>
    </w:p>
    <w:p w14:paraId="04D436AF" w14:textId="77777777" w:rsidR="00CD113A" w:rsidRPr="00CD113A" w:rsidRDefault="00CD113A" w:rsidP="00CD113A">
      <w:pPr>
        <w:pStyle w:val="Listenabsatz"/>
        <w:ind w:left="0"/>
        <w:jc w:val="both"/>
        <w:rPr>
          <w:rFonts w:asciiTheme="minorHAnsi" w:hAnsiTheme="minorHAnsi" w:cstheme="minorHAnsi"/>
          <w:lang w:val="en-GB"/>
        </w:rPr>
      </w:pPr>
    </w:p>
    <w:p w14:paraId="5C427B77" w14:textId="1EFE9292" w:rsidR="00CD113A" w:rsidRPr="00266E8E" w:rsidRDefault="00CD113A" w:rsidP="00266E8E">
      <w:pPr>
        <w:pStyle w:val="Listenabsatz"/>
        <w:numPr>
          <w:ilvl w:val="2"/>
          <w:numId w:val="4"/>
        </w:numPr>
        <w:jc w:val="both"/>
        <w:rPr>
          <w:rFonts w:asciiTheme="minorHAnsi" w:hAnsiTheme="minorHAnsi" w:cstheme="minorHAnsi"/>
          <w:b/>
          <w:bCs/>
          <w:lang w:val="en-GB"/>
        </w:rPr>
      </w:pPr>
      <w:r w:rsidRPr="00266E8E">
        <w:rPr>
          <w:rFonts w:asciiTheme="minorHAnsi" w:hAnsiTheme="minorHAnsi" w:cstheme="minorHAnsi"/>
          <w:b/>
          <w:bCs/>
          <w:lang w:val="en-GB"/>
        </w:rPr>
        <w:t>Services on medical equipment</w:t>
      </w:r>
    </w:p>
    <w:p w14:paraId="7D875E4A" w14:textId="77777777" w:rsidR="00CD113A" w:rsidRPr="00CD113A" w:rsidRDefault="00CD113A" w:rsidP="00CD113A">
      <w:pPr>
        <w:pStyle w:val="Listenabsatz"/>
        <w:ind w:left="0"/>
        <w:jc w:val="both"/>
        <w:rPr>
          <w:rFonts w:asciiTheme="minorHAnsi" w:hAnsiTheme="minorHAnsi" w:cstheme="minorHAnsi"/>
          <w:lang w:val="en-GB"/>
        </w:rPr>
      </w:pPr>
    </w:p>
    <w:p w14:paraId="4D3949D3" w14:textId="77777777" w:rsidR="00CD113A" w:rsidRPr="00CD113A" w:rsidRDefault="00CD113A" w:rsidP="00266E8E">
      <w:pPr>
        <w:pStyle w:val="Listenabsatz"/>
        <w:ind w:left="1416" w:firstLine="708"/>
        <w:jc w:val="both"/>
        <w:rPr>
          <w:rFonts w:asciiTheme="minorHAnsi" w:hAnsiTheme="minorHAnsi" w:cstheme="minorHAnsi"/>
          <w:lang w:val="en-GB"/>
        </w:rPr>
      </w:pPr>
      <w:r w:rsidRPr="00CD113A">
        <w:rPr>
          <w:rFonts w:asciiTheme="minorHAnsi" w:hAnsiTheme="minorHAnsi" w:cstheme="minorHAnsi"/>
          <w:lang w:val="en-GB"/>
        </w:rPr>
        <w:t>Currently it is no necessary that service providers are certificated in the field of the services they offer. This could lead to major problems as the service is mostly not qualified and technicians without any special training are repairing and maintaining high complexity medical equipment. In the worst case this could lead to patient damage. Our propose would be a certification system which ensures the necessary knowledge.</w:t>
      </w:r>
    </w:p>
    <w:p w14:paraId="29D1F0C1" w14:textId="77777777" w:rsidR="00CD113A" w:rsidRPr="00CD113A" w:rsidRDefault="00CD113A" w:rsidP="00CD113A">
      <w:pPr>
        <w:pStyle w:val="Listenabsatz"/>
        <w:ind w:left="0"/>
        <w:jc w:val="both"/>
        <w:rPr>
          <w:rFonts w:asciiTheme="minorHAnsi" w:hAnsiTheme="minorHAnsi" w:cstheme="minorHAnsi"/>
          <w:lang w:val="en-GB"/>
        </w:rPr>
      </w:pPr>
    </w:p>
    <w:p w14:paraId="760DF26D" w14:textId="4789F20D" w:rsidR="00CD113A" w:rsidRPr="00CD113A" w:rsidRDefault="00CD113A" w:rsidP="00266E8E">
      <w:pPr>
        <w:pStyle w:val="Listenabsatz"/>
        <w:numPr>
          <w:ilvl w:val="2"/>
          <w:numId w:val="4"/>
        </w:numPr>
        <w:jc w:val="both"/>
        <w:rPr>
          <w:rFonts w:asciiTheme="minorHAnsi" w:hAnsiTheme="minorHAnsi" w:cstheme="minorHAnsi"/>
          <w:b/>
          <w:bCs/>
          <w:lang w:val="en-GB"/>
        </w:rPr>
      </w:pPr>
      <w:r w:rsidRPr="00CD113A">
        <w:rPr>
          <w:rFonts w:asciiTheme="minorHAnsi" w:hAnsiTheme="minorHAnsi" w:cstheme="minorHAnsi"/>
          <w:b/>
          <w:bCs/>
          <w:lang w:val="en-GB"/>
        </w:rPr>
        <w:t>Supporting the national cancer strategy</w:t>
      </w:r>
    </w:p>
    <w:p w14:paraId="101A4965" w14:textId="77777777" w:rsidR="00CD113A" w:rsidRPr="00CD113A" w:rsidRDefault="00CD113A" w:rsidP="00CD113A">
      <w:pPr>
        <w:pStyle w:val="Listenabsatz"/>
        <w:ind w:left="0"/>
        <w:jc w:val="both"/>
        <w:rPr>
          <w:rFonts w:asciiTheme="minorHAnsi" w:hAnsiTheme="minorHAnsi" w:cstheme="minorHAnsi"/>
          <w:lang w:val="en-GB"/>
        </w:rPr>
      </w:pPr>
    </w:p>
    <w:p w14:paraId="5B7E5CAA" w14:textId="1217BC7C" w:rsidR="00CD113A" w:rsidRDefault="00CD113A" w:rsidP="00266E8E">
      <w:pPr>
        <w:ind w:left="1416" w:firstLine="708"/>
        <w:jc w:val="both"/>
        <w:rPr>
          <w:rFonts w:asciiTheme="minorHAnsi" w:hAnsiTheme="minorHAnsi" w:cstheme="minorHAnsi"/>
          <w:lang w:val="en-US"/>
        </w:rPr>
      </w:pPr>
      <w:r w:rsidRPr="00CD113A">
        <w:rPr>
          <w:rFonts w:asciiTheme="minorHAnsi" w:hAnsiTheme="minorHAnsi" w:cstheme="minorHAnsi"/>
          <w:lang w:val="en-US"/>
        </w:rPr>
        <w:t>The quality of healthcare and Russian citizens’ life expectancy growth are the expected outcomes of the Healthcare programs of the Russian Federation. One of them, extremely actual for the current situation in healthcare, is the National Strategy for Oncological Disease Control for the period from 2019 to 2030. According to the Ministry of Healthcare of the Russian Federation, cancer is on the second place in the structure of mortality of Russian citizens. The National Strategy for Oncological Disease Control for the period from 2019 to 2030 is now in the process of approval and is the first initiative in the country forming the priority of oncology as social and medical problem and creating the framework for the legislative regulation of cancer care on the level of the RF Government. The target of the Strategy is the reduction of cancer-attributable mortality as well as the quality of life growth for the patients with oncological diseases.</w:t>
      </w:r>
    </w:p>
    <w:p w14:paraId="33A699C5" w14:textId="77777777" w:rsidR="00266E8E" w:rsidRPr="00CD113A" w:rsidRDefault="00266E8E" w:rsidP="00266E8E">
      <w:pPr>
        <w:ind w:left="1416" w:firstLine="708"/>
        <w:jc w:val="both"/>
        <w:rPr>
          <w:rFonts w:asciiTheme="minorHAnsi" w:hAnsiTheme="minorHAnsi" w:cstheme="minorHAnsi"/>
          <w:lang w:val="en-US"/>
        </w:rPr>
      </w:pPr>
    </w:p>
    <w:p w14:paraId="19B5CFB6" w14:textId="1965E14D" w:rsidR="00CD113A" w:rsidRDefault="00CD113A" w:rsidP="00266E8E">
      <w:pPr>
        <w:ind w:left="1416" w:firstLine="708"/>
        <w:jc w:val="both"/>
        <w:rPr>
          <w:rFonts w:asciiTheme="minorHAnsi" w:hAnsiTheme="minorHAnsi" w:cstheme="minorHAnsi"/>
          <w:lang w:val="en-US"/>
        </w:rPr>
      </w:pPr>
      <w:r w:rsidRPr="00CD113A">
        <w:rPr>
          <w:rFonts w:asciiTheme="minorHAnsi" w:hAnsiTheme="minorHAnsi" w:cstheme="minorHAnsi"/>
          <w:lang w:val="en-US"/>
        </w:rPr>
        <w:t xml:space="preserve">The cancer program provides the opportunity for the systemic development of specialized healthcare providers. The Russian Government expects to have specialized healthcare providers in oncology as a widespread chain which will only focus on cancer. </w:t>
      </w:r>
    </w:p>
    <w:p w14:paraId="74810C6E" w14:textId="77777777" w:rsidR="00266E8E" w:rsidRPr="00CD113A" w:rsidRDefault="00266E8E" w:rsidP="00266E8E">
      <w:pPr>
        <w:ind w:left="1416" w:firstLine="708"/>
        <w:jc w:val="both"/>
        <w:rPr>
          <w:rFonts w:asciiTheme="minorHAnsi" w:hAnsiTheme="minorHAnsi" w:cstheme="minorHAnsi"/>
          <w:lang w:val="en-US"/>
        </w:rPr>
      </w:pPr>
    </w:p>
    <w:p w14:paraId="309BDD2F" w14:textId="44519F6C" w:rsidR="00CD113A" w:rsidRPr="00266E8E" w:rsidRDefault="00CD113A" w:rsidP="00266E8E">
      <w:pPr>
        <w:ind w:left="1416" w:firstLine="708"/>
        <w:jc w:val="both"/>
        <w:rPr>
          <w:rFonts w:asciiTheme="minorHAnsi" w:hAnsiTheme="minorHAnsi" w:cstheme="minorHAnsi"/>
          <w:lang w:val="en-US"/>
        </w:rPr>
      </w:pPr>
      <w:r w:rsidRPr="00CD113A">
        <w:rPr>
          <w:rFonts w:asciiTheme="minorHAnsi" w:hAnsiTheme="minorHAnsi" w:cstheme="minorHAnsi"/>
          <w:lang w:val="en-US"/>
        </w:rPr>
        <w:t>The national strategy may become one of the priorities of healthcare system in Russia. We know that Russia wants to achieve European levels of cancer survival by 2024.  In EU countries the fatality rate is currently 17% and in Russia it is 22.5%</w:t>
      </w:r>
      <w:r w:rsidR="00266E8E">
        <w:rPr>
          <w:rFonts w:asciiTheme="minorHAnsi" w:hAnsiTheme="minorHAnsi" w:cstheme="minorHAnsi"/>
          <w:lang w:val="en-US"/>
        </w:rPr>
        <w:t xml:space="preserve">. </w:t>
      </w:r>
      <w:r w:rsidRPr="00CD113A">
        <w:rPr>
          <w:rFonts w:asciiTheme="minorHAnsi" w:hAnsiTheme="minorHAnsi" w:cstheme="minorHAnsi"/>
          <w:lang w:val="en-GB"/>
        </w:rPr>
        <w:t>German healthcare industry with their specific product portfolio in the field of oncology is ready to support the strategy and would like to be a partner for the Russian Government.</w:t>
      </w:r>
    </w:p>
    <w:p w14:paraId="668129F1" w14:textId="6B4544C0" w:rsidR="00CD113A" w:rsidRDefault="00CD113A" w:rsidP="00CD113A">
      <w:pPr>
        <w:pStyle w:val="Listenabsatz"/>
        <w:ind w:left="0"/>
        <w:jc w:val="both"/>
        <w:rPr>
          <w:rFonts w:asciiTheme="minorHAnsi" w:hAnsiTheme="minorHAnsi" w:cstheme="minorHAnsi"/>
          <w:lang w:val="en-GB"/>
        </w:rPr>
      </w:pPr>
    </w:p>
    <w:p w14:paraId="410DA72F" w14:textId="7E38BA00" w:rsidR="00507BC2" w:rsidRPr="00266E8E" w:rsidRDefault="005B5597" w:rsidP="00507BC2">
      <w:pPr>
        <w:pStyle w:val="Listenabsatz"/>
        <w:numPr>
          <w:ilvl w:val="1"/>
          <w:numId w:val="6"/>
        </w:numPr>
        <w:jc w:val="both"/>
        <w:rPr>
          <w:rFonts w:asciiTheme="minorHAnsi" w:hAnsiTheme="minorHAnsi" w:cstheme="minorHAnsi"/>
          <w:b/>
          <w:bCs/>
          <w:u w:val="single"/>
          <w:lang w:val="en-GB"/>
        </w:rPr>
      </w:pPr>
      <w:r>
        <w:rPr>
          <w:rFonts w:asciiTheme="minorHAnsi" w:hAnsiTheme="minorHAnsi" w:cstheme="minorHAnsi"/>
          <w:b/>
          <w:bCs/>
          <w:u w:val="single"/>
          <w:lang w:val="en-GB"/>
        </w:rPr>
        <w:t>Ukraine</w:t>
      </w:r>
      <w:bookmarkStart w:id="0" w:name="_GoBack"/>
      <w:bookmarkEnd w:id="0"/>
    </w:p>
    <w:p w14:paraId="5B6B5E4D" w14:textId="77777777" w:rsidR="00507BC2" w:rsidRPr="00CD113A" w:rsidRDefault="00507BC2" w:rsidP="00CD113A">
      <w:pPr>
        <w:pStyle w:val="Listenabsatz"/>
        <w:ind w:left="0"/>
        <w:jc w:val="both"/>
        <w:rPr>
          <w:rFonts w:asciiTheme="minorHAnsi" w:hAnsiTheme="minorHAnsi" w:cstheme="minorHAnsi"/>
          <w:lang w:val="en-GB"/>
        </w:rPr>
      </w:pPr>
    </w:p>
    <w:p w14:paraId="4FCAC488" w14:textId="23E6743C" w:rsidR="007D3B4C" w:rsidRPr="00CD113A" w:rsidRDefault="007D3B4C" w:rsidP="007D3B4C">
      <w:pPr>
        <w:jc w:val="both"/>
        <w:rPr>
          <w:rFonts w:asciiTheme="minorHAnsi" w:hAnsiTheme="minorHAnsi" w:cstheme="minorHAnsi"/>
          <w:lang w:val="en-GB"/>
        </w:rPr>
      </w:pPr>
    </w:p>
    <w:sectPr w:rsidR="007D3B4C" w:rsidRPr="00CD113A" w:rsidSect="00CD113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FBF36" w14:textId="77777777" w:rsidR="00FA49D4" w:rsidRDefault="00FA49D4" w:rsidP="00CD113A">
      <w:r>
        <w:separator/>
      </w:r>
    </w:p>
  </w:endnote>
  <w:endnote w:type="continuationSeparator" w:id="0">
    <w:p w14:paraId="7F7B7276" w14:textId="77777777" w:rsidR="00FA49D4" w:rsidRDefault="00FA49D4" w:rsidP="00CD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ED10C" w14:textId="77777777" w:rsidR="003E6A21" w:rsidRDefault="003E6A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BFE7A" w14:textId="77777777" w:rsidR="003E6A21" w:rsidRDefault="003E6A2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E5F1" w14:textId="77777777" w:rsidR="003E6A21" w:rsidRDefault="003E6A2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B95A9" w14:textId="77777777" w:rsidR="00FA49D4" w:rsidRDefault="00FA49D4" w:rsidP="00CD113A">
      <w:r>
        <w:separator/>
      </w:r>
    </w:p>
  </w:footnote>
  <w:footnote w:type="continuationSeparator" w:id="0">
    <w:p w14:paraId="6F07021F" w14:textId="77777777" w:rsidR="00FA49D4" w:rsidRDefault="00FA49D4" w:rsidP="00CD1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C7064" w14:textId="77777777" w:rsidR="003E6A21" w:rsidRDefault="003E6A2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C7E29" w14:textId="1E699972" w:rsidR="00CD113A" w:rsidRDefault="005B5597" w:rsidP="00CD113A">
    <w:pPr>
      <w:pStyle w:val="Kopfzeile"/>
      <w:tabs>
        <w:tab w:val="clear" w:pos="4536"/>
        <w:tab w:val="left" w:pos="1260"/>
      </w:tabs>
    </w:pPr>
    <w:sdt>
      <w:sdtPr>
        <w:id w:val="-1470052892"/>
        <w:docPartObj>
          <w:docPartGallery w:val="Watermarks"/>
          <w:docPartUnique/>
        </w:docPartObj>
      </w:sdtPr>
      <w:sdtEndPr/>
      <w:sdtContent>
        <w:r>
          <w:pict w14:anchorId="48940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7728;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sdtContent>
    </w:sdt>
    <w:r w:rsidR="00CD113A">
      <w:tab/>
    </w:r>
    <w:r w:rsidR="00CD113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18BCF" w14:textId="2207ACB0" w:rsidR="00CD113A" w:rsidRDefault="00CD113A">
    <w:pPr>
      <w:pStyle w:val="Kopfzeile"/>
    </w:pPr>
    <w:r w:rsidRPr="00CD113A">
      <w:rPr>
        <w:noProof/>
      </w:rPr>
      <w:drawing>
        <wp:anchor distT="0" distB="0" distL="114300" distR="114300" simplePos="0" relativeHeight="251656704" behindDoc="0" locked="0" layoutInCell="1" allowOverlap="1" wp14:anchorId="2CB0FC16" wp14:editId="21CB320B">
          <wp:simplePos x="0" y="0"/>
          <wp:positionH relativeFrom="column">
            <wp:posOffset>3691890</wp:posOffset>
          </wp:positionH>
          <wp:positionV relativeFrom="paragraph">
            <wp:posOffset>-295910</wp:posOffset>
          </wp:positionV>
          <wp:extent cx="1856105" cy="1311910"/>
          <wp:effectExtent l="0" t="0" r="0"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10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13A">
      <w:rPr>
        <w:noProof/>
      </w:rPr>
      <w:drawing>
        <wp:anchor distT="0" distB="0" distL="114300" distR="114300" simplePos="0" relativeHeight="251657728" behindDoc="0" locked="0" layoutInCell="1" allowOverlap="1" wp14:anchorId="16B2F648" wp14:editId="295E4D60">
          <wp:simplePos x="0" y="0"/>
          <wp:positionH relativeFrom="column">
            <wp:posOffset>-1270</wp:posOffset>
          </wp:positionH>
          <wp:positionV relativeFrom="paragraph">
            <wp:posOffset>-88265</wp:posOffset>
          </wp:positionV>
          <wp:extent cx="2379980" cy="833120"/>
          <wp:effectExtent l="0" t="0" r="127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9980" cy="833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E1515"/>
    <w:multiLevelType w:val="hybridMultilevel"/>
    <w:tmpl w:val="E41EE5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A9E03CE"/>
    <w:multiLevelType w:val="hybridMultilevel"/>
    <w:tmpl w:val="615C88FE"/>
    <w:lvl w:ilvl="0" w:tplc="426457A6">
      <w:start w:val="3"/>
      <w:numFmt w:val="upperRoman"/>
      <w:lvlText w:val="%1."/>
      <w:lvlJc w:val="left"/>
      <w:pPr>
        <w:ind w:left="720" w:hanging="72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DA17EA"/>
    <w:multiLevelType w:val="hybridMultilevel"/>
    <w:tmpl w:val="1F14A428"/>
    <w:lvl w:ilvl="0" w:tplc="5518E908">
      <w:start w:val="1"/>
      <w:numFmt w:val="upperRoman"/>
      <w:lvlText w:val="%1."/>
      <w:lvlJc w:val="left"/>
      <w:pPr>
        <w:ind w:left="72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7A63EE"/>
    <w:multiLevelType w:val="hybridMultilevel"/>
    <w:tmpl w:val="97762724"/>
    <w:lvl w:ilvl="0" w:tplc="BBE4BF3A">
      <w:start w:val="1"/>
      <w:numFmt w:val="upperRoman"/>
      <w:lvlText w:val="%1."/>
      <w:lvlJc w:val="left"/>
      <w:pPr>
        <w:ind w:left="1080" w:hanging="72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3BC1DFF"/>
    <w:multiLevelType w:val="hybridMultilevel"/>
    <w:tmpl w:val="93B86122"/>
    <w:lvl w:ilvl="0" w:tplc="5518E908">
      <w:start w:val="1"/>
      <w:numFmt w:val="upperRoman"/>
      <w:lvlText w:val="%1."/>
      <w:lvlJc w:val="left"/>
      <w:pPr>
        <w:ind w:left="720" w:hanging="72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4D92480"/>
    <w:multiLevelType w:val="hybridMultilevel"/>
    <w:tmpl w:val="D23A790A"/>
    <w:lvl w:ilvl="0" w:tplc="43187EE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3F4A02"/>
    <w:multiLevelType w:val="hybridMultilevel"/>
    <w:tmpl w:val="5F38430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4B56633"/>
    <w:multiLevelType w:val="hybridMultilevel"/>
    <w:tmpl w:val="FA7AD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2E651BF"/>
    <w:multiLevelType w:val="hybridMultilevel"/>
    <w:tmpl w:val="97762724"/>
    <w:lvl w:ilvl="0" w:tplc="BBE4BF3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4"/>
  </w:num>
  <w:num w:numId="5">
    <w:abstractNumId w:val="8"/>
  </w:num>
  <w:num w:numId="6">
    <w:abstractNumId w:val="1"/>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2ARIGJkYG5oaWJko6SsGpxcWZ+XkgBSa1AIduo6MsAAAA"/>
  </w:docVars>
  <w:rsids>
    <w:rsidRoot w:val="00151A80"/>
    <w:rsid w:val="000018AE"/>
    <w:rsid w:val="00005600"/>
    <w:rsid w:val="00015310"/>
    <w:rsid w:val="00021833"/>
    <w:rsid w:val="0002546C"/>
    <w:rsid w:val="00040F55"/>
    <w:rsid w:val="00041D4C"/>
    <w:rsid w:val="00051657"/>
    <w:rsid w:val="00052666"/>
    <w:rsid w:val="00062E9A"/>
    <w:rsid w:val="00066098"/>
    <w:rsid w:val="0007217B"/>
    <w:rsid w:val="000770A9"/>
    <w:rsid w:val="00080986"/>
    <w:rsid w:val="00086801"/>
    <w:rsid w:val="000945CA"/>
    <w:rsid w:val="00095CC5"/>
    <w:rsid w:val="000A1FBD"/>
    <w:rsid w:val="000A5970"/>
    <w:rsid w:val="000A766F"/>
    <w:rsid w:val="000B0ACC"/>
    <w:rsid w:val="000B2E44"/>
    <w:rsid w:val="000B497E"/>
    <w:rsid w:val="000B7A21"/>
    <w:rsid w:val="000E40FA"/>
    <w:rsid w:val="001078E7"/>
    <w:rsid w:val="00110A5A"/>
    <w:rsid w:val="001165CB"/>
    <w:rsid w:val="00124445"/>
    <w:rsid w:val="00140B99"/>
    <w:rsid w:val="001454B0"/>
    <w:rsid w:val="00151114"/>
    <w:rsid w:val="00151A80"/>
    <w:rsid w:val="00156487"/>
    <w:rsid w:val="001574B2"/>
    <w:rsid w:val="001603F1"/>
    <w:rsid w:val="00172A8C"/>
    <w:rsid w:val="00176A56"/>
    <w:rsid w:val="001808B8"/>
    <w:rsid w:val="001838D4"/>
    <w:rsid w:val="00185FB4"/>
    <w:rsid w:val="00197DE6"/>
    <w:rsid w:val="001A53E7"/>
    <w:rsid w:val="001B7035"/>
    <w:rsid w:val="001C05EE"/>
    <w:rsid w:val="001C1480"/>
    <w:rsid w:val="001C6A7B"/>
    <w:rsid w:val="001C73E7"/>
    <w:rsid w:val="001D07BD"/>
    <w:rsid w:val="001D22C7"/>
    <w:rsid w:val="001E1243"/>
    <w:rsid w:val="001E40C5"/>
    <w:rsid w:val="001E535E"/>
    <w:rsid w:val="001E5EC1"/>
    <w:rsid w:val="001E63AA"/>
    <w:rsid w:val="001F5B75"/>
    <w:rsid w:val="002047D5"/>
    <w:rsid w:val="00204E94"/>
    <w:rsid w:val="00220ED8"/>
    <w:rsid w:val="00226A3E"/>
    <w:rsid w:val="00226F1A"/>
    <w:rsid w:val="00231757"/>
    <w:rsid w:val="00243C4E"/>
    <w:rsid w:val="00256DF8"/>
    <w:rsid w:val="00261422"/>
    <w:rsid w:val="002626EF"/>
    <w:rsid w:val="00266D07"/>
    <w:rsid w:val="00266E8E"/>
    <w:rsid w:val="00276FFE"/>
    <w:rsid w:val="002A07D5"/>
    <w:rsid w:val="002B048E"/>
    <w:rsid w:val="002B1B8E"/>
    <w:rsid w:val="002B1F1F"/>
    <w:rsid w:val="002B3D78"/>
    <w:rsid w:val="002B50C2"/>
    <w:rsid w:val="002C4A75"/>
    <w:rsid w:val="002C6DA8"/>
    <w:rsid w:val="002C6F57"/>
    <w:rsid w:val="002D5177"/>
    <w:rsid w:val="002E06A0"/>
    <w:rsid w:val="002E6E63"/>
    <w:rsid w:val="002F195D"/>
    <w:rsid w:val="00300B98"/>
    <w:rsid w:val="00307D09"/>
    <w:rsid w:val="00313D53"/>
    <w:rsid w:val="0031483A"/>
    <w:rsid w:val="00321EEB"/>
    <w:rsid w:val="00322D93"/>
    <w:rsid w:val="00323EB3"/>
    <w:rsid w:val="0033081F"/>
    <w:rsid w:val="00331B47"/>
    <w:rsid w:val="00331C38"/>
    <w:rsid w:val="00332D30"/>
    <w:rsid w:val="00335695"/>
    <w:rsid w:val="00336FCA"/>
    <w:rsid w:val="00354ECA"/>
    <w:rsid w:val="003556FD"/>
    <w:rsid w:val="0036046D"/>
    <w:rsid w:val="00360743"/>
    <w:rsid w:val="00360B7A"/>
    <w:rsid w:val="00361E56"/>
    <w:rsid w:val="00361FD8"/>
    <w:rsid w:val="00366570"/>
    <w:rsid w:val="00390951"/>
    <w:rsid w:val="00392E02"/>
    <w:rsid w:val="00394FFD"/>
    <w:rsid w:val="003A0B94"/>
    <w:rsid w:val="003A1BCF"/>
    <w:rsid w:val="003A7105"/>
    <w:rsid w:val="003B68A4"/>
    <w:rsid w:val="003C45DF"/>
    <w:rsid w:val="003C5543"/>
    <w:rsid w:val="003D7C2E"/>
    <w:rsid w:val="003E39C6"/>
    <w:rsid w:val="003E6A21"/>
    <w:rsid w:val="003F6A57"/>
    <w:rsid w:val="00400F15"/>
    <w:rsid w:val="00406308"/>
    <w:rsid w:val="004247F9"/>
    <w:rsid w:val="00425FB9"/>
    <w:rsid w:val="00427E81"/>
    <w:rsid w:val="00433D06"/>
    <w:rsid w:val="004370C4"/>
    <w:rsid w:val="00444F1C"/>
    <w:rsid w:val="00446830"/>
    <w:rsid w:val="004533CF"/>
    <w:rsid w:val="00460933"/>
    <w:rsid w:val="00480A7B"/>
    <w:rsid w:val="004A2D6D"/>
    <w:rsid w:val="004A745C"/>
    <w:rsid w:val="004C3B5C"/>
    <w:rsid w:val="004D2737"/>
    <w:rsid w:val="004D4631"/>
    <w:rsid w:val="004D472C"/>
    <w:rsid w:val="004D4906"/>
    <w:rsid w:val="004D5ADA"/>
    <w:rsid w:val="004D70D7"/>
    <w:rsid w:val="004E0D91"/>
    <w:rsid w:val="004E3B44"/>
    <w:rsid w:val="004E3F3B"/>
    <w:rsid w:val="004E45BF"/>
    <w:rsid w:val="004E731C"/>
    <w:rsid w:val="004F086C"/>
    <w:rsid w:val="00505648"/>
    <w:rsid w:val="00507BC2"/>
    <w:rsid w:val="005122A7"/>
    <w:rsid w:val="00512F73"/>
    <w:rsid w:val="00523612"/>
    <w:rsid w:val="00524427"/>
    <w:rsid w:val="00525261"/>
    <w:rsid w:val="00525489"/>
    <w:rsid w:val="0053631D"/>
    <w:rsid w:val="00536C81"/>
    <w:rsid w:val="005413FA"/>
    <w:rsid w:val="005432CA"/>
    <w:rsid w:val="00555171"/>
    <w:rsid w:val="00555492"/>
    <w:rsid w:val="00555882"/>
    <w:rsid w:val="0055766D"/>
    <w:rsid w:val="00566009"/>
    <w:rsid w:val="0057053F"/>
    <w:rsid w:val="00571963"/>
    <w:rsid w:val="00573DB6"/>
    <w:rsid w:val="00573EEF"/>
    <w:rsid w:val="00575F34"/>
    <w:rsid w:val="005967FF"/>
    <w:rsid w:val="005A416F"/>
    <w:rsid w:val="005A472A"/>
    <w:rsid w:val="005A4E3B"/>
    <w:rsid w:val="005A60C7"/>
    <w:rsid w:val="005A75FF"/>
    <w:rsid w:val="005B5597"/>
    <w:rsid w:val="005B6C84"/>
    <w:rsid w:val="005C7B38"/>
    <w:rsid w:val="005D405E"/>
    <w:rsid w:val="005D62F1"/>
    <w:rsid w:val="005E17B3"/>
    <w:rsid w:val="005E6C0F"/>
    <w:rsid w:val="005E76DA"/>
    <w:rsid w:val="005F4321"/>
    <w:rsid w:val="006077EB"/>
    <w:rsid w:val="00617B92"/>
    <w:rsid w:val="00622566"/>
    <w:rsid w:val="006238DC"/>
    <w:rsid w:val="00623C6C"/>
    <w:rsid w:val="00635FAA"/>
    <w:rsid w:val="0065423D"/>
    <w:rsid w:val="006555F4"/>
    <w:rsid w:val="00655EFE"/>
    <w:rsid w:val="00660AEF"/>
    <w:rsid w:val="0066453E"/>
    <w:rsid w:val="006728AE"/>
    <w:rsid w:val="006764A5"/>
    <w:rsid w:val="00682458"/>
    <w:rsid w:val="00687D28"/>
    <w:rsid w:val="00687D82"/>
    <w:rsid w:val="00691EA6"/>
    <w:rsid w:val="00694703"/>
    <w:rsid w:val="00694B19"/>
    <w:rsid w:val="00697EA3"/>
    <w:rsid w:val="006A13FF"/>
    <w:rsid w:val="006A5F2D"/>
    <w:rsid w:val="006B7CB7"/>
    <w:rsid w:val="006C2A00"/>
    <w:rsid w:val="006E164A"/>
    <w:rsid w:val="006E1926"/>
    <w:rsid w:val="006F3E4B"/>
    <w:rsid w:val="0070571E"/>
    <w:rsid w:val="00707112"/>
    <w:rsid w:val="007073B0"/>
    <w:rsid w:val="00714CFA"/>
    <w:rsid w:val="00717F97"/>
    <w:rsid w:val="00722112"/>
    <w:rsid w:val="00725E4E"/>
    <w:rsid w:val="007279C2"/>
    <w:rsid w:val="00737751"/>
    <w:rsid w:val="00744E49"/>
    <w:rsid w:val="00744F21"/>
    <w:rsid w:val="0074734D"/>
    <w:rsid w:val="00751610"/>
    <w:rsid w:val="00752140"/>
    <w:rsid w:val="00754BE2"/>
    <w:rsid w:val="007561EF"/>
    <w:rsid w:val="007562D5"/>
    <w:rsid w:val="00763C9C"/>
    <w:rsid w:val="00766DA2"/>
    <w:rsid w:val="00773CD7"/>
    <w:rsid w:val="00782C47"/>
    <w:rsid w:val="007924F9"/>
    <w:rsid w:val="007A7EB7"/>
    <w:rsid w:val="007B0F9E"/>
    <w:rsid w:val="007B3C74"/>
    <w:rsid w:val="007B3CA6"/>
    <w:rsid w:val="007B5125"/>
    <w:rsid w:val="007B6056"/>
    <w:rsid w:val="007C3715"/>
    <w:rsid w:val="007D15F4"/>
    <w:rsid w:val="007D1BAD"/>
    <w:rsid w:val="007D2DAA"/>
    <w:rsid w:val="007D3B4C"/>
    <w:rsid w:val="007D5511"/>
    <w:rsid w:val="007D5D8B"/>
    <w:rsid w:val="007E4321"/>
    <w:rsid w:val="007E7D15"/>
    <w:rsid w:val="007F1C88"/>
    <w:rsid w:val="007F3D0F"/>
    <w:rsid w:val="008155C6"/>
    <w:rsid w:val="008159DD"/>
    <w:rsid w:val="008169CD"/>
    <w:rsid w:val="008179AA"/>
    <w:rsid w:val="00825BFF"/>
    <w:rsid w:val="008319C8"/>
    <w:rsid w:val="0083370D"/>
    <w:rsid w:val="008356B0"/>
    <w:rsid w:val="00851553"/>
    <w:rsid w:val="008544D1"/>
    <w:rsid w:val="0086512B"/>
    <w:rsid w:val="00865A95"/>
    <w:rsid w:val="008764DB"/>
    <w:rsid w:val="00880CE7"/>
    <w:rsid w:val="00882E14"/>
    <w:rsid w:val="00891EE2"/>
    <w:rsid w:val="00894562"/>
    <w:rsid w:val="00895E06"/>
    <w:rsid w:val="00897975"/>
    <w:rsid w:val="008A41C0"/>
    <w:rsid w:val="008A4C2A"/>
    <w:rsid w:val="008B1777"/>
    <w:rsid w:val="008C1F04"/>
    <w:rsid w:val="008C2F1D"/>
    <w:rsid w:val="008C5B54"/>
    <w:rsid w:val="008C632C"/>
    <w:rsid w:val="008C6445"/>
    <w:rsid w:val="008C7C61"/>
    <w:rsid w:val="008D5366"/>
    <w:rsid w:val="008E0887"/>
    <w:rsid w:val="008E27E0"/>
    <w:rsid w:val="008E3501"/>
    <w:rsid w:val="008E65A8"/>
    <w:rsid w:val="008E7989"/>
    <w:rsid w:val="008F3F0B"/>
    <w:rsid w:val="00902012"/>
    <w:rsid w:val="009053A9"/>
    <w:rsid w:val="00907B75"/>
    <w:rsid w:val="0091154C"/>
    <w:rsid w:val="0091417B"/>
    <w:rsid w:val="00920B00"/>
    <w:rsid w:val="00926FA4"/>
    <w:rsid w:val="00941F28"/>
    <w:rsid w:val="00945B40"/>
    <w:rsid w:val="00953C5F"/>
    <w:rsid w:val="00956EF9"/>
    <w:rsid w:val="00957B89"/>
    <w:rsid w:val="0096088F"/>
    <w:rsid w:val="00963B1D"/>
    <w:rsid w:val="00966C3B"/>
    <w:rsid w:val="009760A1"/>
    <w:rsid w:val="00980BD9"/>
    <w:rsid w:val="00981D12"/>
    <w:rsid w:val="0098200A"/>
    <w:rsid w:val="00982692"/>
    <w:rsid w:val="00990CCC"/>
    <w:rsid w:val="009964F2"/>
    <w:rsid w:val="00997E71"/>
    <w:rsid w:val="009A6EFF"/>
    <w:rsid w:val="009B1C4C"/>
    <w:rsid w:val="009B1EBB"/>
    <w:rsid w:val="009D6932"/>
    <w:rsid w:val="009E7DC2"/>
    <w:rsid w:val="009F438F"/>
    <w:rsid w:val="009F4ADA"/>
    <w:rsid w:val="00A02BA4"/>
    <w:rsid w:val="00A07015"/>
    <w:rsid w:val="00A30996"/>
    <w:rsid w:val="00A34CC4"/>
    <w:rsid w:val="00A40EC7"/>
    <w:rsid w:val="00A44681"/>
    <w:rsid w:val="00A4621A"/>
    <w:rsid w:val="00A5184A"/>
    <w:rsid w:val="00A54EEA"/>
    <w:rsid w:val="00A64809"/>
    <w:rsid w:val="00A65110"/>
    <w:rsid w:val="00A73036"/>
    <w:rsid w:val="00A74FF2"/>
    <w:rsid w:val="00A81E73"/>
    <w:rsid w:val="00A835B7"/>
    <w:rsid w:val="00A932C9"/>
    <w:rsid w:val="00A96D10"/>
    <w:rsid w:val="00AB7719"/>
    <w:rsid w:val="00AC2639"/>
    <w:rsid w:val="00AD0E3D"/>
    <w:rsid w:val="00AD38F2"/>
    <w:rsid w:val="00AD5CD6"/>
    <w:rsid w:val="00AD64A7"/>
    <w:rsid w:val="00AE4274"/>
    <w:rsid w:val="00AE57E6"/>
    <w:rsid w:val="00AE5BE8"/>
    <w:rsid w:val="00AE788A"/>
    <w:rsid w:val="00AF034A"/>
    <w:rsid w:val="00AF1476"/>
    <w:rsid w:val="00AF33F9"/>
    <w:rsid w:val="00B01AEA"/>
    <w:rsid w:val="00B027B8"/>
    <w:rsid w:val="00B10CAE"/>
    <w:rsid w:val="00B12F27"/>
    <w:rsid w:val="00B24CC2"/>
    <w:rsid w:val="00B362A8"/>
    <w:rsid w:val="00B47E87"/>
    <w:rsid w:val="00B755A6"/>
    <w:rsid w:val="00B756BA"/>
    <w:rsid w:val="00B77BBA"/>
    <w:rsid w:val="00B77E88"/>
    <w:rsid w:val="00B80993"/>
    <w:rsid w:val="00B818BC"/>
    <w:rsid w:val="00B8337C"/>
    <w:rsid w:val="00B90386"/>
    <w:rsid w:val="00BA239B"/>
    <w:rsid w:val="00BA25E5"/>
    <w:rsid w:val="00BA5616"/>
    <w:rsid w:val="00BA655E"/>
    <w:rsid w:val="00BB1874"/>
    <w:rsid w:val="00BB3CD2"/>
    <w:rsid w:val="00BB758F"/>
    <w:rsid w:val="00BC5845"/>
    <w:rsid w:val="00BC794B"/>
    <w:rsid w:val="00BD3620"/>
    <w:rsid w:val="00BD3B8A"/>
    <w:rsid w:val="00BD637F"/>
    <w:rsid w:val="00BE4D69"/>
    <w:rsid w:val="00BF1362"/>
    <w:rsid w:val="00BF586A"/>
    <w:rsid w:val="00BF7CB0"/>
    <w:rsid w:val="00BF7E67"/>
    <w:rsid w:val="00C11A34"/>
    <w:rsid w:val="00C13EBC"/>
    <w:rsid w:val="00C225E1"/>
    <w:rsid w:val="00C249AA"/>
    <w:rsid w:val="00C25010"/>
    <w:rsid w:val="00C250AD"/>
    <w:rsid w:val="00C33576"/>
    <w:rsid w:val="00C36A4D"/>
    <w:rsid w:val="00C44B83"/>
    <w:rsid w:val="00C50AEB"/>
    <w:rsid w:val="00C6040B"/>
    <w:rsid w:val="00C70A8C"/>
    <w:rsid w:val="00C70F14"/>
    <w:rsid w:val="00C7122B"/>
    <w:rsid w:val="00C77522"/>
    <w:rsid w:val="00C80608"/>
    <w:rsid w:val="00C81139"/>
    <w:rsid w:val="00C83C75"/>
    <w:rsid w:val="00C862EA"/>
    <w:rsid w:val="00C925BD"/>
    <w:rsid w:val="00CA123C"/>
    <w:rsid w:val="00CB1790"/>
    <w:rsid w:val="00CB6583"/>
    <w:rsid w:val="00CD08B2"/>
    <w:rsid w:val="00CD113A"/>
    <w:rsid w:val="00CE1764"/>
    <w:rsid w:val="00CE2DE8"/>
    <w:rsid w:val="00CE6BD0"/>
    <w:rsid w:val="00CF34C8"/>
    <w:rsid w:val="00CF62B4"/>
    <w:rsid w:val="00D058E8"/>
    <w:rsid w:val="00D06237"/>
    <w:rsid w:val="00D20042"/>
    <w:rsid w:val="00D201F7"/>
    <w:rsid w:val="00D20454"/>
    <w:rsid w:val="00D227DC"/>
    <w:rsid w:val="00D22EF7"/>
    <w:rsid w:val="00D24720"/>
    <w:rsid w:val="00D25E9A"/>
    <w:rsid w:val="00D26CF9"/>
    <w:rsid w:val="00D27A10"/>
    <w:rsid w:val="00D314DD"/>
    <w:rsid w:val="00D340C9"/>
    <w:rsid w:val="00D45E55"/>
    <w:rsid w:val="00D474E1"/>
    <w:rsid w:val="00D51031"/>
    <w:rsid w:val="00D80361"/>
    <w:rsid w:val="00D81E7D"/>
    <w:rsid w:val="00D81FED"/>
    <w:rsid w:val="00D864CF"/>
    <w:rsid w:val="00D875AD"/>
    <w:rsid w:val="00D94DD2"/>
    <w:rsid w:val="00D97EB1"/>
    <w:rsid w:val="00DA3C47"/>
    <w:rsid w:val="00DB6192"/>
    <w:rsid w:val="00DC5D19"/>
    <w:rsid w:val="00DD1D0E"/>
    <w:rsid w:val="00DD54E0"/>
    <w:rsid w:val="00DE7457"/>
    <w:rsid w:val="00E0486E"/>
    <w:rsid w:val="00E06B08"/>
    <w:rsid w:val="00E1218F"/>
    <w:rsid w:val="00E2150E"/>
    <w:rsid w:val="00E25728"/>
    <w:rsid w:val="00E3053D"/>
    <w:rsid w:val="00E32BCA"/>
    <w:rsid w:val="00E43410"/>
    <w:rsid w:val="00E503CA"/>
    <w:rsid w:val="00E55BCB"/>
    <w:rsid w:val="00E56D4F"/>
    <w:rsid w:val="00E5744A"/>
    <w:rsid w:val="00E57D6E"/>
    <w:rsid w:val="00E62CF0"/>
    <w:rsid w:val="00E6717F"/>
    <w:rsid w:val="00E75294"/>
    <w:rsid w:val="00E84B9C"/>
    <w:rsid w:val="00E856FF"/>
    <w:rsid w:val="00E86F5A"/>
    <w:rsid w:val="00E91518"/>
    <w:rsid w:val="00E9179E"/>
    <w:rsid w:val="00EA06D6"/>
    <w:rsid w:val="00EA3D94"/>
    <w:rsid w:val="00EA4941"/>
    <w:rsid w:val="00EB7D35"/>
    <w:rsid w:val="00EC31F1"/>
    <w:rsid w:val="00EC7AD6"/>
    <w:rsid w:val="00ED25FE"/>
    <w:rsid w:val="00EE446A"/>
    <w:rsid w:val="00EE5C5F"/>
    <w:rsid w:val="00EE6C71"/>
    <w:rsid w:val="00EE7FB4"/>
    <w:rsid w:val="00F13D99"/>
    <w:rsid w:val="00F23552"/>
    <w:rsid w:val="00F27AE8"/>
    <w:rsid w:val="00F30F5B"/>
    <w:rsid w:val="00F370E9"/>
    <w:rsid w:val="00F378D6"/>
    <w:rsid w:val="00F40D66"/>
    <w:rsid w:val="00F41196"/>
    <w:rsid w:val="00F41692"/>
    <w:rsid w:val="00F43E73"/>
    <w:rsid w:val="00F47E12"/>
    <w:rsid w:val="00F5164E"/>
    <w:rsid w:val="00F654E3"/>
    <w:rsid w:val="00F67C88"/>
    <w:rsid w:val="00F75268"/>
    <w:rsid w:val="00F803AE"/>
    <w:rsid w:val="00F839D9"/>
    <w:rsid w:val="00F83E6E"/>
    <w:rsid w:val="00F85D8B"/>
    <w:rsid w:val="00FA49D4"/>
    <w:rsid w:val="00FB07F8"/>
    <w:rsid w:val="00FC0596"/>
    <w:rsid w:val="00FC5A9E"/>
    <w:rsid w:val="00FD57A8"/>
    <w:rsid w:val="00FD7D3D"/>
    <w:rsid w:val="00FE5345"/>
    <w:rsid w:val="00FE78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A118386"/>
  <w15:chartTrackingRefBased/>
  <w15:docId w15:val="{6C3FA4B1-F6DB-4526-9E2F-DCFB6F08E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60B7A"/>
    <w:pPr>
      <w:ind w:left="720"/>
      <w:contextualSpacing/>
    </w:pPr>
  </w:style>
  <w:style w:type="paragraph" w:styleId="Kopfzeile">
    <w:name w:val="header"/>
    <w:basedOn w:val="Standard"/>
    <w:link w:val="KopfzeileZchn"/>
    <w:unhideWhenUsed/>
    <w:rsid w:val="00CD113A"/>
    <w:pPr>
      <w:tabs>
        <w:tab w:val="center" w:pos="4536"/>
        <w:tab w:val="right" w:pos="9072"/>
      </w:tabs>
    </w:pPr>
  </w:style>
  <w:style w:type="character" w:customStyle="1" w:styleId="KopfzeileZchn">
    <w:name w:val="Kopfzeile Zchn"/>
    <w:basedOn w:val="Absatz-Standardschriftart"/>
    <w:link w:val="Kopfzeile"/>
    <w:rsid w:val="00CD113A"/>
    <w:rPr>
      <w:sz w:val="24"/>
      <w:szCs w:val="24"/>
    </w:rPr>
  </w:style>
  <w:style w:type="paragraph" w:styleId="Fuzeile">
    <w:name w:val="footer"/>
    <w:basedOn w:val="Standard"/>
    <w:link w:val="FuzeileZchn"/>
    <w:unhideWhenUsed/>
    <w:rsid w:val="00CD113A"/>
    <w:pPr>
      <w:tabs>
        <w:tab w:val="center" w:pos="4536"/>
        <w:tab w:val="right" w:pos="9072"/>
      </w:tabs>
    </w:pPr>
  </w:style>
  <w:style w:type="character" w:customStyle="1" w:styleId="FuzeileZchn">
    <w:name w:val="Fußzeile Zchn"/>
    <w:basedOn w:val="Absatz-Standardschriftart"/>
    <w:link w:val="Fuzeile"/>
    <w:rsid w:val="00CD113A"/>
    <w:rPr>
      <w:sz w:val="24"/>
      <w:szCs w:val="24"/>
    </w:rPr>
  </w:style>
  <w:style w:type="paragraph" w:styleId="Sprechblasentext">
    <w:name w:val="Balloon Text"/>
    <w:basedOn w:val="Standard"/>
    <w:link w:val="SprechblasentextZchn"/>
    <w:semiHidden/>
    <w:unhideWhenUsed/>
    <w:rsid w:val="00507BC2"/>
    <w:rPr>
      <w:rFonts w:ascii="Segoe UI" w:hAnsi="Segoe UI" w:cs="Segoe UI"/>
      <w:sz w:val="18"/>
      <w:szCs w:val="18"/>
    </w:rPr>
  </w:style>
  <w:style w:type="character" w:customStyle="1" w:styleId="SprechblasentextZchn">
    <w:name w:val="Sprechblasentext Zchn"/>
    <w:basedOn w:val="Absatz-Standardschriftart"/>
    <w:link w:val="Sprechblasentext"/>
    <w:semiHidden/>
    <w:rsid w:val="00507B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503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CE1C3E0000E0B46A6737AA8151C2C24" ma:contentTypeVersion="12" ma:contentTypeDescription="Ein neues Dokument erstellen." ma:contentTypeScope="" ma:versionID="4f14d54a3e4e6d317d9f97455bd3e153">
  <xsd:schema xmlns:xsd="http://www.w3.org/2001/XMLSchema" xmlns:xs="http://www.w3.org/2001/XMLSchema" xmlns:p="http://schemas.microsoft.com/office/2006/metadata/properties" xmlns:ns2="ea4a4a85-1453-4de8-9010-c70174030adc" xmlns:ns3="c97117da-1b8a-4676-9e94-ab03e15b391c" targetNamespace="http://schemas.microsoft.com/office/2006/metadata/properties" ma:root="true" ma:fieldsID="f576e67a743a89fd4ffb9b0d2908e93b" ns2:_="" ns3:_="">
    <xsd:import namespace="ea4a4a85-1453-4de8-9010-c70174030adc"/>
    <xsd:import namespace="c97117da-1b8a-4676-9e94-ab03e15b39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a4a85-1453-4de8-9010-c70174030a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7117da-1b8a-4676-9e94-ab03e15b391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4B13C9-6BC3-4E1E-A78F-68B8FC214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a4a85-1453-4de8-9010-c70174030adc"/>
    <ds:schemaRef ds:uri="c97117da-1b8a-4676-9e94-ab03e15b39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3A53F2-EE8B-446C-9D59-C4D8FDAFE9FB}">
  <ds:schemaRefs>
    <ds:schemaRef ds:uri="http://schemas.microsoft.com/sharepoint/v3/contenttype/forms"/>
  </ds:schemaRefs>
</ds:datastoreItem>
</file>

<file path=customXml/itemProps3.xml><?xml version="1.0" encoding="utf-8"?>
<ds:datastoreItem xmlns:ds="http://schemas.openxmlformats.org/officeDocument/2006/customXml" ds:itemID="{A1CE8198-BB50-4C9D-AD55-BB66D8C106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1283</Words>
  <Characters>7168</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Hristova, Petya</dc:creator>
  <cp:keywords/>
  <dc:description/>
  <cp:lastModifiedBy>Boxler, Alexander</cp:lastModifiedBy>
  <cp:revision>7</cp:revision>
  <cp:lastPrinted>2000-07-12T11:50:00Z</cp:lastPrinted>
  <dcterms:created xsi:type="dcterms:W3CDTF">2020-11-25T11:14:00Z</dcterms:created>
  <dcterms:modified xsi:type="dcterms:W3CDTF">2020-11-27T09:12:00Z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0x010100BCE1C3E0000E0B46A6737AA8151C2C24</vt:lpwstr>
  </property>
</Properties>
</file>